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7BA3" w14:textId="09F2386F" w:rsidR="00066D7F" w:rsidRDefault="00066D7F" w:rsidP="00066D7F">
      <w:pPr>
        <w:jc w:val="center"/>
      </w:pPr>
      <w:r>
        <w:t>2025 JUNE CCSS HS S04: Artificial Intelligence in Primary Care: From Hype to Practical Impact</w:t>
      </w:r>
    </w:p>
    <w:p w14:paraId="0751FD02" w14:textId="03000585" w:rsidR="0025246E" w:rsidRDefault="00F9222E" w:rsidP="00066D7F">
      <w:pPr>
        <w:jc w:val="center"/>
      </w:pPr>
      <w:r>
        <w:t>Unanswered Chat Questions</w:t>
      </w:r>
    </w:p>
    <w:p w14:paraId="072F5A94" w14:textId="77777777" w:rsidR="00F9222E" w:rsidRDefault="00F9222E" w:rsidP="00F9222E">
      <w:pPr>
        <w:pStyle w:val="ListParagraph"/>
        <w:numPr>
          <w:ilvl w:val="0"/>
          <w:numId w:val="1"/>
        </w:numPr>
        <w:spacing w:after="0" w:line="240" w:lineRule="auto"/>
        <w:rPr>
          <w:rFonts w:eastAsia="Times New Roman"/>
        </w:rPr>
      </w:pPr>
      <w:r w:rsidRPr="00F9222E">
        <w:rPr>
          <w:rFonts w:eastAsia="Times New Roman"/>
        </w:rPr>
        <w:t xml:space="preserve">Have malpractice lawyers got involved with filing malpractice claims against providers for implementing AI-suggested care?  Odds are regardless of implementing appropriate care, over the long run bad outcomes can still happen.  </w:t>
      </w:r>
    </w:p>
    <w:p w14:paraId="54E48163" w14:textId="2578B6AF" w:rsidR="00F9222E" w:rsidRPr="00F9222E" w:rsidRDefault="00F9222E" w:rsidP="00F9222E">
      <w:pPr>
        <w:spacing w:after="0" w:line="240" w:lineRule="auto"/>
        <w:rPr>
          <w:rFonts w:eastAsia="Times New Roman"/>
        </w:rPr>
      </w:pPr>
    </w:p>
    <w:p w14:paraId="4C60D619" w14:textId="03809358" w:rsidR="00F9222E" w:rsidRPr="00F9222E" w:rsidRDefault="00F9222E" w:rsidP="00F9222E">
      <w:pPr>
        <w:pStyle w:val="ListParagraph"/>
        <w:numPr>
          <w:ilvl w:val="0"/>
          <w:numId w:val="2"/>
        </w:numPr>
        <w:spacing w:after="0" w:line="240" w:lineRule="auto"/>
        <w:rPr>
          <w:rFonts w:eastAsia="Times New Roman"/>
        </w:rPr>
      </w:pPr>
      <w:r w:rsidRPr="00F9222E">
        <w:rPr>
          <w:rFonts w:eastAsia="Times New Roman"/>
        </w:rPr>
        <w:t>No high-profile cases have come up yet. AI legal scholars say that the risk is certainly there, but that the burden of proof on the plaintiffs to establish negligence (duty, breach, causation, injury) is very high when it comes to current applications of AI.</w:t>
      </w:r>
    </w:p>
    <w:p w14:paraId="75BF2526" w14:textId="77777777" w:rsidR="00F9222E" w:rsidRDefault="00F9222E" w:rsidP="00F9222E">
      <w:pPr>
        <w:pStyle w:val="ListParagraph"/>
        <w:spacing w:after="0" w:line="240" w:lineRule="auto"/>
        <w:rPr>
          <w:shd w:val="clear" w:color="auto" w:fill="FFFF00"/>
        </w:rPr>
      </w:pPr>
    </w:p>
    <w:p w14:paraId="23E5B245" w14:textId="77777777" w:rsidR="00F9222E" w:rsidRDefault="00F9222E" w:rsidP="00F9222E">
      <w:pPr>
        <w:numPr>
          <w:ilvl w:val="0"/>
          <w:numId w:val="1"/>
        </w:numPr>
        <w:spacing w:after="0" w:line="240" w:lineRule="auto"/>
        <w:rPr>
          <w:rFonts w:eastAsia="Times New Roman"/>
        </w:rPr>
      </w:pPr>
      <w:r w:rsidRPr="00F9222E">
        <w:rPr>
          <w:rFonts w:eastAsia="Times New Roman"/>
        </w:rPr>
        <w:t xml:space="preserve">Our concern has been that the ambient AI is not network approved and would need a separate ATO (authority to operate).  Have you run into this issue?  </w:t>
      </w:r>
    </w:p>
    <w:p w14:paraId="734B614C" w14:textId="77777777" w:rsidR="00F9222E" w:rsidRDefault="00F9222E" w:rsidP="00F9222E">
      <w:pPr>
        <w:spacing w:after="0" w:line="240" w:lineRule="auto"/>
        <w:ind w:left="720"/>
        <w:rPr>
          <w:rFonts w:eastAsia="Times New Roman"/>
        </w:rPr>
      </w:pPr>
    </w:p>
    <w:p w14:paraId="5E919497" w14:textId="3DF4CC38" w:rsidR="00F9222E" w:rsidRDefault="00F9222E" w:rsidP="00F9222E">
      <w:pPr>
        <w:pStyle w:val="ListParagraph"/>
        <w:numPr>
          <w:ilvl w:val="0"/>
          <w:numId w:val="2"/>
        </w:numPr>
        <w:spacing w:after="0" w:line="240" w:lineRule="auto"/>
        <w:rPr>
          <w:rFonts w:eastAsia="Times New Roman"/>
        </w:rPr>
      </w:pPr>
      <w:r w:rsidRPr="00F9222E">
        <w:rPr>
          <w:rFonts w:eastAsia="Times New Roman"/>
        </w:rPr>
        <w:t>Not at my institution, but every institution is different. It is important for institutions to have the necessary AI governance to adopt and implement these technologies.  </w:t>
      </w:r>
    </w:p>
    <w:p w14:paraId="06BAF259" w14:textId="77777777" w:rsidR="00F9222E" w:rsidRPr="00F9222E" w:rsidRDefault="00F9222E" w:rsidP="00F9222E">
      <w:pPr>
        <w:pStyle w:val="ListParagraph"/>
        <w:spacing w:after="0" w:line="240" w:lineRule="auto"/>
        <w:ind w:left="1440"/>
        <w:rPr>
          <w:rFonts w:eastAsia="Times New Roman"/>
        </w:rPr>
      </w:pPr>
    </w:p>
    <w:p w14:paraId="2B60A9C5" w14:textId="54B516CD" w:rsidR="00F9222E" w:rsidRDefault="00F9222E" w:rsidP="00F9222E">
      <w:pPr>
        <w:numPr>
          <w:ilvl w:val="0"/>
          <w:numId w:val="1"/>
        </w:numPr>
        <w:spacing w:after="0" w:line="240" w:lineRule="auto"/>
        <w:rPr>
          <w:rFonts w:eastAsia="Times New Roman"/>
        </w:rPr>
      </w:pPr>
      <w:r w:rsidRPr="00F9222E">
        <w:rPr>
          <w:rFonts w:eastAsia="Times New Roman"/>
        </w:rPr>
        <w:t xml:space="preserve">What does a typical disclosure to </w:t>
      </w:r>
      <w:r w:rsidR="00073731" w:rsidRPr="00F9222E">
        <w:rPr>
          <w:rFonts w:eastAsia="Times New Roman"/>
        </w:rPr>
        <w:t>patient</w:t>
      </w:r>
      <w:r w:rsidRPr="00F9222E">
        <w:rPr>
          <w:rFonts w:eastAsia="Times New Roman"/>
        </w:rPr>
        <w:t xml:space="preserve"> look like when using AI in an encounter in your practice?  </w:t>
      </w:r>
    </w:p>
    <w:p w14:paraId="4586E3FD" w14:textId="77777777" w:rsidR="00F9222E" w:rsidRDefault="00F9222E" w:rsidP="00F9222E">
      <w:pPr>
        <w:spacing w:after="0" w:line="240" w:lineRule="auto"/>
        <w:ind w:left="720"/>
        <w:rPr>
          <w:rFonts w:eastAsia="Times New Roman"/>
        </w:rPr>
      </w:pPr>
    </w:p>
    <w:p w14:paraId="11FE55A0" w14:textId="02D4EB39" w:rsidR="00F9222E" w:rsidRPr="00F9222E" w:rsidRDefault="00F9222E" w:rsidP="00F9222E">
      <w:pPr>
        <w:pStyle w:val="ListParagraph"/>
        <w:numPr>
          <w:ilvl w:val="0"/>
          <w:numId w:val="2"/>
        </w:numPr>
        <w:spacing w:after="0" w:line="240" w:lineRule="auto"/>
        <w:rPr>
          <w:rFonts w:eastAsia="Times New Roman"/>
        </w:rPr>
      </w:pPr>
      <w:r w:rsidRPr="00F9222E">
        <w:rPr>
          <w:rFonts w:eastAsia="Times New Roman"/>
        </w:rPr>
        <w:t xml:space="preserve">Mostly verbal disclosure and consent for </w:t>
      </w:r>
      <w:r w:rsidR="00073731" w:rsidRPr="00F9222E">
        <w:rPr>
          <w:rFonts w:eastAsia="Times New Roman"/>
        </w:rPr>
        <w:t>low</w:t>
      </w:r>
      <w:r w:rsidR="00073731">
        <w:rPr>
          <w:rFonts w:eastAsia="Times New Roman"/>
        </w:rPr>
        <w:t xml:space="preserve"> </w:t>
      </w:r>
      <w:r w:rsidR="00073731" w:rsidRPr="00F9222E">
        <w:rPr>
          <w:rFonts w:eastAsia="Times New Roman"/>
        </w:rPr>
        <w:t>risk</w:t>
      </w:r>
      <w:r w:rsidRPr="00F9222E">
        <w:rPr>
          <w:rFonts w:eastAsia="Times New Roman"/>
        </w:rPr>
        <w:t xml:space="preserve"> use cases. For example, for ambient AI documentation, the clinician will ask the patient for permission to turn on the recording device and explain that it's to help them document the note, and that their conversational data will be erased by the system after the note is generated. If the patient refuses, the visit will proceed without the use of the AI scribe. </w:t>
      </w:r>
    </w:p>
    <w:p w14:paraId="3B5BF95A" w14:textId="77777777" w:rsidR="00F9222E" w:rsidRDefault="00F9222E" w:rsidP="00F9222E">
      <w:pPr>
        <w:spacing w:after="0" w:line="240" w:lineRule="auto"/>
        <w:rPr>
          <w:rFonts w:eastAsia="Times New Roman"/>
        </w:rPr>
      </w:pPr>
    </w:p>
    <w:p w14:paraId="253DE3FF" w14:textId="77777777" w:rsidR="00F9222E" w:rsidRDefault="00F9222E"/>
    <w:sectPr w:rsidR="00F92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E70F2"/>
    <w:multiLevelType w:val="hybridMultilevel"/>
    <w:tmpl w:val="A9DE1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753698"/>
    <w:multiLevelType w:val="multilevel"/>
    <w:tmpl w:val="2B4687B8"/>
    <w:lvl w:ilvl="0">
      <w:start w:val="1"/>
      <w:numFmt w:val="decimal"/>
      <w:lvlText w:val="%1."/>
      <w:lvlJc w:val="left"/>
      <w:pPr>
        <w:tabs>
          <w:tab w:val="num" w:pos="720"/>
        </w:tabs>
        <w:ind w:left="720" w:hanging="360"/>
      </w:pPr>
      <w:rPr>
        <w:rFonts w:asciiTheme="minorHAnsi" w:eastAsia="Times New Roman" w:hAnsiTheme="minorHAnsi" w:cstheme="minorBid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1405889">
    <w:abstractNumId w:val="1"/>
    <w:lvlOverride w:ilvl="0"/>
    <w:lvlOverride w:ilvl="1"/>
    <w:lvlOverride w:ilvl="2"/>
    <w:lvlOverride w:ilvl="3"/>
    <w:lvlOverride w:ilvl="4"/>
    <w:lvlOverride w:ilvl="5"/>
    <w:lvlOverride w:ilvl="6"/>
    <w:lvlOverride w:ilvl="7"/>
    <w:lvlOverride w:ilvl="8"/>
  </w:num>
  <w:num w:numId="2" w16cid:durableId="39258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2E"/>
    <w:rsid w:val="00066D7F"/>
    <w:rsid w:val="00073731"/>
    <w:rsid w:val="001C65D3"/>
    <w:rsid w:val="0025246E"/>
    <w:rsid w:val="003D717D"/>
    <w:rsid w:val="00606A5B"/>
    <w:rsid w:val="007237B0"/>
    <w:rsid w:val="009B6715"/>
    <w:rsid w:val="00A57E2F"/>
    <w:rsid w:val="00F9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F961"/>
  <w15:chartTrackingRefBased/>
  <w15:docId w15:val="{69FF5649-E3CE-461D-84E6-5AD14335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2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2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2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2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2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2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2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2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2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2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2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2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22E"/>
    <w:rPr>
      <w:rFonts w:eastAsiaTheme="majorEastAsia" w:cstheme="majorBidi"/>
      <w:color w:val="272727" w:themeColor="text1" w:themeTint="D8"/>
    </w:rPr>
  </w:style>
  <w:style w:type="paragraph" w:styleId="Title">
    <w:name w:val="Title"/>
    <w:basedOn w:val="Normal"/>
    <w:next w:val="Normal"/>
    <w:link w:val="TitleChar"/>
    <w:uiPriority w:val="10"/>
    <w:qFormat/>
    <w:rsid w:val="00F92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2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2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22E"/>
    <w:pPr>
      <w:spacing w:before="160"/>
      <w:jc w:val="center"/>
    </w:pPr>
    <w:rPr>
      <w:i/>
      <w:iCs/>
      <w:color w:val="404040" w:themeColor="text1" w:themeTint="BF"/>
    </w:rPr>
  </w:style>
  <w:style w:type="character" w:customStyle="1" w:styleId="QuoteChar">
    <w:name w:val="Quote Char"/>
    <w:basedOn w:val="DefaultParagraphFont"/>
    <w:link w:val="Quote"/>
    <w:uiPriority w:val="29"/>
    <w:rsid w:val="00F9222E"/>
    <w:rPr>
      <w:i/>
      <w:iCs/>
      <w:color w:val="404040" w:themeColor="text1" w:themeTint="BF"/>
    </w:rPr>
  </w:style>
  <w:style w:type="paragraph" w:styleId="ListParagraph">
    <w:name w:val="List Paragraph"/>
    <w:basedOn w:val="Normal"/>
    <w:uiPriority w:val="34"/>
    <w:qFormat/>
    <w:rsid w:val="00F9222E"/>
    <w:pPr>
      <w:ind w:left="720"/>
      <w:contextualSpacing/>
    </w:pPr>
  </w:style>
  <w:style w:type="character" w:styleId="IntenseEmphasis">
    <w:name w:val="Intense Emphasis"/>
    <w:basedOn w:val="DefaultParagraphFont"/>
    <w:uiPriority w:val="21"/>
    <w:qFormat/>
    <w:rsid w:val="00F9222E"/>
    <w:rPr>
      <w:i/>
      <w:iCs/>
      <w:color w:val="0F4761" w:themeColor="accent1" w:themeShade="BF"/>
    </w:rPr>
  </w:style>
  <w:style w:type="paragraph" w:styleId="IntenseQuote">
    <w:name w:val="Intense Quote"/>
    <w:basedOn w:val="Normal"/>
    <w:next w:val="Normal"/>
    <w:link w:val="IntenseQuoteChar"/>
    <w:uiPriority w:val="30"/>
    <w:qFormat/>
    <w:rsid w:val="00F92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22E"/>
    <w:rPr>
      <w:i/>
      <w:iCs/>
      <w:color w:val="0F4761" w:themeColor="accent1" w:themeShade="BF"/>
    </w:rPr>
  </w:style>
  <w:style w:type="character" w:styleId="IntenseReference">
    <w:name w:val="Intense Reference"/>
    <w:basedOn w:val="DefaultParagraphFont"/>
    <w:uiPriority w:val="32"/>
    <w:qFormat/>
    <w:rsid w:val="00F922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903a443-af33-4ed4-acf5-ee613bcb2f59}" enabled="0" method="" siteId="{8903a443-af33-4ed4-acf5-ee613bcb2f59}" removed="1"/>
</clbl:labelList>
</file>

<file path=docProps/app.xml><?xml version="1.0" encoding="utf-8"?>
<Properties xmlns="http://schemas.openxmlformats.org/officeDocument/2006/extended-properties" xmlns:vt="http://schemas.openxmlformats.org/officeDocument/2006/docPropsVTypes">
  <Template>Normal</Template>
  <TotalTime>24</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Defense Health Agency</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Barrow, Jannelle S CTR DHA ED &amp; TRAINING (J-7) (USA)</dc:creator>
  <cp:keywords/>
  <dc:description/>
  <cp:lastModifiedBy>Barrow, Jannelle S CTR DHA ED &amp; TRAINING (J-7) (USA)</cp:lastModifiedBy>
  <cp:revision>3</cp:revision>
  <dcterms:created xsi:type="dcterms:W3CDTF">2025-07-15T16:40:00Z</dcterms:created>
  <dcterms:modified xsi:type="dcterms:W3CDTF">2025-07-15T17:04:00Z</dcterms:modified>
</cp:coreProperties>
</file>