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178" w:rsidRDefault="00B75178">
      <w:pPr>
        <w:pStyle w:val="BodyText"/>
        <w:rPr>
          <w:rFonts w:ascii="Times New Roman"/>
          <w:sz w:val="16"/>
        </w:rPr>
      </w:pPr>
    </w:p>
    <w:p w:rsidR="00B75178" w:rsidRDefault="00EB7C63">
      <w:pPr>
        <w:pStyle w:val="BodyText"/>
        <w:spacing w:before="92"/>
        <w:ind w:left="1140"/>
      </w:pPr>
      <w:r>
        <w:rPr>
          <w:color w:val="212121"/>
        </w:rPr>
        <w:t>November 15, 2017</w:t>
      </w:r>
    </w:p>
    <w:p w:rsidR="00B75178" w:rsidRDefault="00B75178">
      <w:pPr>
        <w:pStyle w:val="BodyText"/>
        <w:rPr>
          <w:sz w:val="26"/>
        </w:rPr>
      </w:pPr>
    </w:p>
    <w:p w:rsidR="00B75178" w:rsidRDefault="00B75178">
      <w:pPr>
        <w:pStyle w:val="BodyText"/>
        <w:rPr>
          <w:sz w:val="22"/>
        </w:rPr>
      </w:pPr>
    </w:p>
    <w:p w:rsidR="00B75178" w:rsidRDefault="00EB7C63">
      <w:pPr>
        <w:pStyle w:val="BodyText"/>
        <w:spacing w:line="480" w:lineRule="auto"/>
        <w:ind w:left="1140" w:right="3449"/>
      </w:pPr>
      <w:r>
        <w:t>Subject: Radiographic Imaging of Non-Fatal Strangulation Patients Dear Doctor:</w:t>
      </w:r>
    </w:p>
    <w:p w:rsidR="00B75178" w:rsidRDefault="00EB7C63">
      <w:pPr>
        <w:pStyle w:val="BodyText"/>
        <w:ind w:left="1140" w:right="1195"/>
      </w:pPr>
      <w:r>
        <w:t xml:space="preserve">The Training Institute on Strangulation Prevention has been asked to provide you with additional information about our </w:t>
      </w:r>
      <w:hyperlink r:id="rId7">
        <w:r>
          <w:rPr>
            <w:color w:val="0462C1"/>
            <w:u w:val="single" w:color="0462C1"/>
          </w:rPr>
          <w:t>National Radiographic Imaging Guidelines</w:t>
        </w:r>
        <w:r>
          <w:rPr>
            <w:color w:val="0462C1"/>
          </w:rPr>
          <w:t xml:space="preserve"> </w:t>
        </w:r>
      </w:hyperlink>
      <w:bookmarkStart w:id="0" w:name="_GoBack"/>
      <w:bookmarkEnd w:id="0"/>
      <w:r>
        <w:t xml:space="preserve">for survivors of non- and near-fatal strangulation assaults. </w:t>
      </w:r>
      <w:r>
        <w:rPr>
          <w:spacing w:val="2"/>
        </w:rPr>
        <w:t xml:space="preserve">We </w:t>
      </w:r>
      <w:r>
        <w:t>would like to inform yo</w:t>
      </w:r>
      <w:r>
        <w:t>u of local and national developments related to the handling of non-fatal strangulation assaults. It is the opinion of the Training Institute on Strangulation Prevention that the neck structures, most importantly the arterial vessels, of victims of non-fat</w:t>
      </w:r>
      <w:r>
        <w:t>al strangulation assaults must be evaluated for internal injuries.  When a strangled victim/patient presents with a history of near or complete loss of consciousness, visual changes, petechaie, swelling, voice changes, painful swallowing or neurological sy</w:t>
      </w:r>
      <w:r>
        <w:t xml:space="preserve">mptoms with or without visible injuries, our medical advisors have concluded that is </w:t>
      </w:r>
      <w:r>
        <w:rPr>
          <w:rFonts w:ascii="Arial-BoldItalicMT"/>
          <w:b/>
          <w:i/>
        </w:rPr>
        <w:t xml:space="preserve">medically necessary </w:t>
      </w:r>
      <w:r>
        <w:t>to recommend imaging to rule out life-threatening</w:t>
      </w:r>
      <w:r>
        <w:rPr>
          <w:spacing w:val="-7"/>
        </w:rPr>
        <w:t xml:space="preserve"> </w:t>
      </w:r>
      <w:r>
        <w:t>injuries.</w:t>
      </w:r>
    </w:p>
    <w:p w:rsidR="00B75178" w:rsidRDefault="00B75178">
      <w:pPr>
        <w:pStyle w:val="BodyText"/>
        <w:spacing w:before="1"/>
      </w:pPr>
    </w:p>
    <w:p w:rsidR="00B75178" w:rsidRDefault="00EB7C63">
      <w:pPr>
        <w:pStyle w:val="Heading1"/>
      </w:pPr>
      <w:r>
        <w:t>History of the Institute and Advisors</w:t>
      </w:r>
    </w:p>
    <w:p w:rsidR="00B75178" w:rsidRDefault="00B75178">
      <w:pPr>
        <w:pStyle w:val="BodyText"/>
        <w:rPr>
          <w:b/>
        </w:rPr>
      </w:pPr>
    </w:p>
    <w:p w:rsidR="00B75178" w:rsidRDefault="00EB7C63">
      <w:pPr>
        <w:pStyle w:val="BodyText"/>
        <w:ind w:left="1140" w:right="1249"/>
      </w:pPr>
      <w:r>
        <w:t>As background, the Training Institute on Strangulat</w:t>
      </w:r>
      <w:r>
        <w:t>ion Prevention (Institute) has been funded by the Department of Justice to address non-fatal strangulation cases since 2011. When the Institute was officially launched, our primary goal was to improve the handling of strangulation assaults by all disciplin</w:t>
      </w:r>
      <w:r>
        <w:t>es. One of the first things we did was convene a small group of nationally recognized experts from around the country. Our advisors consist of academic and clinical emergency medicine physicians, forensic pathologists, forensic nurses, prosecutors, civil a</w:t>
      </w:r>
      <w:r>
        <w:t>ttorneys, law enforcement, researchers, trainers, advocates, and survivors.</w:t>
      </w:r>
    </w:p>
    <w:p w:rsidR="00B75178" w:rsidRDefault="00B75178">
      <w:pPr>
        <w:pStyle w:val="BodyText"/>
        <w:spacing w:before="1"/>
      </w:pPr>
    </w:p>
    <w:p w:rsidR="00B75178" w:rsidRDefault="00EB7C63">
      <w:pPr>
        <w:pStyle w:val="BodyText"/>
        <w:ind w:left="1140" w:right="1249"/>
      </w:pPr>
      <w:r>
        <w:t xml:space="preserve">Since 2011, our multi-disciplinary team of experts has grown. We now evaluate current practices, develop resource materials, provide training, and make recommendations to improve </w:t>
      </w:r>
      <w:r>
        <w:t>the handling of non-fatal strangulation assaults, including best practices for assessing a strangled patient in the emergency department.</w:t>
      </w:r>
    </w:p>
    <w:p w:rsidR="00B75178" w:rsidRDefault="00B75178">
      <w:pPr>
        <w:pStyle w:val="BodyText"/>
      </w:pPr>
    </w:p>
    <w:p w:rsidR="00B75178" w:rsidRDefault="00EB7C63">
      <w:pPr>
        <w:pStyle w:val="BodyText"/>
        <w:ind w:left="1140" w:right="1248"/>
      </w:pPr>
      <w:r>
        <w:t>In August 2016, our national advisors convened in San Diego, CA to address the health and safety concerns for the str</w:t>
      </w:r>
      <w:r>
        <w:t>angled victim/patient and our Medical Advisors specifically gathered to finalize their recommendations for the development of radiographic imaging guidelines. Our Medical Advisors had already been evaluating and researching this issue for approximately a y</w:t>
      </w:r>
      <w:r>
        <w:t>ear but ultimately adopted and unanimously endorsed the enclosed Imaging Recommendations in August</w:t>
      </w:r>
      <w:r>
        <w:rPr>
          <w:spacing w:val="-22"/>
        </w:rPr>
        <w:t xml:space="preserve"> </w:t>
      </w:r>
      <w:r>
        <w:t>2016.</w:t>
      </w:r>
    </w:p>
    <w:p w:rsidR="00B75178" w:rsidRDefault="00B75178">
      <w:pPr>
        <w:sectPr w:rsidR="00B75178">
          <w:headerReference w:type="default" r:id="rId8"/>
          <w:footerReference w:type="default" r:id="rId9"/>
          <w:type w:val="continuous"/>
          <w:pgSz w:w="12240" w:h="15840"/>
          <w:pgMar w:top="2220" w:right="260" w:bottom="1640" w:left="300" w:header="0" w:footer="1442" w:gutter="0"/>
          <w:cols w:space="720"/>
        </w:sectPr>
      </w:pPr>
    </w:p>
    <w:p w:rsidR="00B75178" w:rsidRDefault="00B75178">
      <w:pPr>
        <w:pStyle w:val="BodyText"/>
        <w:rPr>
          <w:sz w:val="16"/>
        </w:rPr>
      </w:pPr>
    </w:p>
    <w:p w:rsidR="00B75178" w:rsidRDefault="00EB7C63">
      <w:pPr>
        <w:pStyle w:val="Heading1"/>
        <w:spacing w:before="92"/>
      </w:pPr>
      <w:r>
        <w:t>List of our National Medical Advisors/Experts:</w:t>
      </w:r>
    </w:p>
    <w:p w:rsidR="00B75178" w:rsidRDefault="00B75178">
      <w:pPr>
        <w:pStyle w:val="BodyText"/>
        <w:rPr>
          <w:b/>
        </w:rPr>
      </w:pPr>
    </w:p>
    <w:p w:rsidR="00B75178" w:rsidRDefault="00EB7C63">
      <w:pPr>
        <w:pStyle w:val="BodyText"/>
        <w:ind w:left="1140" w:right="2302"/>
      </w:pPr>
      <w:r>
        <w:t>The Medical Advisors who endorsed the Imaging Recommendations included distinguished national experts:</w:t>
      </w:r>
    </w:p>
    <w:p w:rsidR="00B75178" w:rsidRDefault="00B75178">
      <w:pPr>
        <w:pStyle w:val="BodyText"/>
        <w:spacing w:before="5"/>
        <w:rPr>
          <w:sz w:val="25"/>
        </w:rPr>
      </w:pPr>
    </w:p>
    <w:p w:rsidR="00B75178" w:rsidRDefault="00EB7C63">
      <w:pPr>
        <w:pStyle w:val="ListParagraph"/>
        <w:numPr>
          <w:ilvl w:val="0"/>
          <w:numId w:val="8"/>
        </w:numPr>
        <w:tabs>
          <w:tab w:val="left" w:pos="1860"/>
          <w:tab w:val="left" w:pos="1861"/>
        </w:tabs>
        <w:spacing w:before="1"/>
        <w:ind w:right="1413"/>
        <w:rPr>
          <w:sz w:val="24"/>
        </w:rPr>
      </w:pPr>
      <w:r>
        <w:rPr>
          <w:sz w:val="24"/>
        </w:rPr>
        <w:t>Dr. William Smock, Chair of the Medical Advisory Committee for the Training Institute on Strangulation Prevention, Police Surgeon, Louisville Metropolitan Police Department and Clinical Professor of Emergency Medicine, University of Louisville School of Me</w:t>
      </w:r>
      <w:r>
        <w:rPr>
          <w:sz w:val="24"/>
        </w:rPr>
        <w:t>dicine, Louisville,</w:t>
      </w:r>
      <w:r>
        <w:rPr>
          <w:spacing w:val="-5"/>
          <w:sz w:val="24"/>
        </w:rPr>
        <w:t xml:space="preserve"> </w:t>
      </w:r>
      <w:r>
        <w:rPr>
          <w:sz w:val="24"/>
        </w:rPr>
        <w:t>Kentucky</w:t>
      </w:r>
    </w:p>
    <w:p w:rsidR="00B75178" w:rsidRDefault="00EB7C63">
      <w:pPr>
        <w:pStyle w:val="ListParagraph"/>
        <w:numPr>
          <w:ilvl w:val="0"/>
          <w:numId w:val="8"/>
        </w:numPr>
        <w:tabs>
          <w:tab w:val="left" w:pos="1860"/>
          <w:tab w:val="left" w:pos="1861"/>
        </w:tabs>
        <w:spacing w:before="14"/>
        <w:ind w:right="1305"/>
        <w:rPr>
          <w:sz w:val="24"/>
        </w:rPr>
      </w:pPr>
      <w:r>
        <w:rPr>
          <w:sz w:val="24"/>
        </w:rPr>
        <w:t>Dr. Cathy Baldwin Johnson, Medical Director, Family Physician, Alaska CARES, the Child Advocacy Center in Anchorage,</w:t>
      </w:r>
      <w:r>
        <w:rPr>
          <w:spacing w:val="-9"/>
          <w:sz w:val="24"/>
        </w:rPr>
        <w:t xml:space="preserve"> </w:t>
      </w:r>
      <w:r>
        <w:rPr>
          <w:sz w:val="24"/>
        </w:rPr>
        <w:t>Alaska</w:t>
      </w:r>
    </w:p>
    <w:p w:rsidR="00B75178" w:rsidRDefault="00EB7C63">
      <w:pPr>
        <w:pStyle w:val="ListParagraph"/>
        <w:numPr>
          <w:ilvl w:val="0"/>
          <w:numId w:val="8"/>
        </w:numPr>
        <w:tabs>
          <w:tab w:val="left" w:pos="1860"/>
          <w:tab w:val="left" w:pos="1861"/>
        </w:tabs>
        <w:spacing w:before="18"/>
        <w:ind w:right="1252"/>
        <w:rPr>
          <w:sz w:val="24"/>
        </w:rPr>
      </w:pPr>
      <w:r>
        <w:rPr>
          <w:sz w:val="24"/>
        </w:rPr>
        <w:t>Dr. William Green, Medical Director, California Clinical Forensic Medical Training Center; Clinical Pro</w:t>
      </w:r>
      <w:r>
        <w:rPr>
          <w:sz w:val="24"/>
        </w:rPr>
        <w:t>fessor, Emergency Medicine, University of California, Davis, Medical Center (retired); Co-founder and former Co-chair of the Forensic Medicine Section, American College of Emergency</w:t>
      </w:r>
      <w:r>
        <w:rPr>
          <w:spacing w:val="-5"/>
          <w:sz w:val="24"/>
        </w:rPr>
        <w:t xml:space="preserve"> </w:t>
      </w:r>
      <w:r>
        <w:rPr>
          <w:sz w:val="24"/>
        </w:rPr>
        <w:t>Physicians</w:t>
      </w:r>
    </w:p>
    <w:p w:rsidR="00B75178" w:rsidRDefault="00EB7C63">
      <w:pPr>
        <w:pStyle w:val="ListParagraph"/>
        <w:numPr>
          <w:ilvl w:val="0"/>
          <w:numId w:val="8"/>
        </w:numPr>
        <w:tabs>
          <w:tab w:val="left" w:pos="1860"/>
          <w:tab w:val="left" w:pos="1861"/>
        </w:tabs>
        <w:spacing w:before="16"/>
        <w:ind w:right="1815"/>
        <w:rPr>
          <w:sz w:val="24"/>
        </w:rPr>
      </w:pPr>
      <w:r>
        <w:rPr>
          <w:sz w:val="24"/>
        </w:rPr>
        <w:t>Dr. Dean Hawley, Professor of Pathology and Forensic Pathologis</w:t>
      </w:r>
      <w:r>
        <w:rPr>
          <w:sz w:val="24"/>
        </w:rPr>
        <w:t>t,</w:t>
      </w:r>
      <w:r>
        <w:rPr>
          <w:spacing w:val="-20"/>
          <w:sz w:val="24"/>
        </w:rPr>
        <w:t xml:space="preserve"> </w:t>
      </w:r>
      <w:r>
        <w:rPr>
          <w:sz w:val="24"/>
        </w:rPr>
        <w:t>Indiana University, Indianapolis, Indiana</w:t>
      </w:r>
      <w:r>
        <w:rPr>
          <w:spacing w:val="-3"/>
          <w:sz w:val="24"/>
        </w:rPr>
        <w:t xml:space="preserve"> </w:t>
      </w:r>
      <w:r>
        <w:rPr>
          <w:sz w:val="24"/>
        </w:rPr>
        <w:t>(retired)</w:t>
      </w:r>
    </w:p>
    <w:p w:rsidR="00B75178" w:rsidRDefault="00EB7C63">
      <w:pPr>
        <w:pStyle w:val="ListParagraph"/>
        <w:numPr>
          <w:ilvl w:val="0"/>
          <w:numId w:val="8"/>
        </w:numPr>
        <w:tabs>
          <w:tab w:val="left" w:pos="1860"/>
          <w:tab w:val="left" w:pos="1861"/>
        </w:tabs>
        <w:spacing w:before="17"/>
        <w:ind w:right="1706"/>
        <w:rPr>
          <w:sz w:val="24"/>
        </w:rPr>
      </w:pPr>
      <w:r>
        <w:rPr>
          <w:sz w:val="24"/>
        </w:rPr>
        <w:t>Dr. Ralph Riviello, Professor &amp; Vice Chair of Clinical Operations, Emergency Medicine Drexel University College of Medicine, Pennsylvania, Past Chair, Forensic Medicine Section. American College of Eme</w:t>
      </w:r>
      <w:r>
        <w:rPr>
          <w:sz w:val="24"/>
        </w:rPr>
        <w:t>rgency</w:t>
      </w:r>
      <w:r>
        <w:rPr>
          <w:spacing w:val="-13"/>
          <w:sz w:val="24"/>
        </w:rPr>
        <w:t xml:space="preserve"> </w:t>
      </w:r>
      <w:r>
        <w:rPr>
          <w:sz w:val="24"/>
        </w:rPr>
        <w:t>Physicians</w:t>
      </w:r>
    </w:p>
    <w:p w:rsidR="00B75178" w:rsidRDefault="00EB7C63">
      <w:pPr>
        <w:pStyle w:val="ListParagraph"/>
        <w:numPr>
          <w:ilvl w:val="0"/>
          <w:numId w:val="8"/>
        </w:numPr>
        <w:tabs>
          <w:tab w:val="left" w:pos="1860"/>
          <w:tab w:val="left" w:pos="1861"/>
        </w:tabs>
        <w:spacing w:before="15"/>
        <w:ind w:right="1196"/>
        <w:rPr>
          <w:sz w:val="24"/>
        </w:rPr>
      </w:pPr>
      <w:r>
        <w:rPr>
          <w:sz w:val="24"/>
        </w:rPr>
        <w:t>Dr. Heather Rozzi, Medical Director, Forensic Examiner Team, Pennsylvania State University, College of Medicine, Philadelphia Pennsylvania, Chair, Forensic Section. American College of Emergency</w:t>
      </w:r>
      <w:r>
        <w:rPr>
          <w:spacing w:val="-5"/>
          <w:sz w:val="24"/>
        </w:rPr>
        <w:t xml:space="preserve"> </w:t>
      </w:r>
      <w:r>
        <w:rPr>
          <w:sz w:val="24"/>
        </w:rPr>
        <w:t>Physicians</w:t>
      </w:r>
    </w:p>
    <w:p w:rsidR="00B75178" w:rsidRDefault="00EB7C63">
      <w:pPr>
        <w:pStyle w:val="ListParagraph"/>
        <w:numPr>
          <w:ilvl w:val="0"/>
          <w:numId w:val="8"/>
        </w:numPr>
        <w:tabs>
          <w:tab w:val="left" w:pos="1860"/>
          <w:tab w:val="left" w:pos="1861"/>
        </w:tabs>
        <w:spacing w:before="17"/>
        <w:ind w:right="1287"/>
        <w:rPr>
          <w:sz w:val="24"/>
        </w:rPr>
      </w:pPr>
      <w:r>
        <w:rPr>
          <w:sz w:val="24"/>
        </w:rPr>
        <w:t>Dr. Steve Stapcynski, Professor,</w:t>
      </w:r>
      <w:r>
        <w:rPr>
          <w:sz w:val="24"/>
        </w:rPr>
        <w:t xml:space="preserve"> Department of Emergency Medicine,</w:t>
      </w:r>
      <w:r>
        <w:rPr>
          <w:spacing w:val="-32"/>
          <w:sz w:val="24"/>
        </w:rPr>
        <w:t xml:space="preserve"> </w:t>
      </w:r>
      <w:r>
        <w:rPr>
          <w:sz w:val="24"/>
        </w:rPr>
        <w:t>University of Arizona, College of Medicine, Phoenix,</w:t>
      </w:r>
      <w:r>
        <w:rPr>
          <w:spacing w:val="-3"/>
          <w:sz w:val="24"/>
        </w:rPr>
        <w:t xml:space="preserve"> </w:t>
      </w:r>
      <w:r>
        <w:rPr>
          <w:sz w:val="24"/>
        </w:rPr>
        <w:t>Arizona</w:t>
      </w:r>
    </w:p>
    <w:p w:rsidR="00B75178" w:rsidRDefault="00EB7C63">
      <w:pPr>
        <w:pStyle w:val="ListParagraph"/>
        <w:numPr>
          <w:ilvl w:val="0"/>
          <w:numId w:val="8"/>
        </w:numPr>
        <w:tabs>
          <w:tab w:val="left" w:pos="1860"/>
          <w:tab w:val="left" w:pos="1861"/>
        </w:tabs>
        <w:spacing w:before="17"/>
        <w:ind w:right="1869"/>
        <w:rPr>
          <w:sz w:val="24"/>
        </w:rPr>
      </w:pPr>
      <w:r>
        <w:rPr>
          <w:sz w:val="24"/>
        </w:rPr>
        <w:t>Dr. Ellen Taliaferro, Medical Director, Keller Center for Family Violence Intervention, San Mateo Medical Center, California, Reno, Nevada</w:t>
      </w:r>
      <w:r>
        <w:rPr>
          <w:spacing w:val="-23"/>
          <w:sz w:val="24"/>
        </w:rPr>
        <w:t xml:space="preserve"> </w:t>
      </w:r>
      <w:r>
        <w:rPr>
          <w:sz w:val="24"/>
        </w:rPr>
        <w:t>(retired)</w:t>
      </w:r>
    </w:p>
    <w:p w:rsidR="00B75178" w:rsidRDefault="00EB7C63">
      <w:pPr>
        <w:pStyle w:val="ListParagraph"/>
        <w:numPr>
          <w:ilvl w:val="0"/>
          <w:numId w:val="8"/>
        </w:numPr>
        <w:tabs>
          <w:tab w:val="left" w:pos="1860"/>
          <w:tab w:val="left" w:pos="1861"/>
        </w:tabs>
        <w:spacing w:before="14"/>
        <w:ind w:right="1318"/>
        <w:rPr>
          <w:sz w:val="24"/>
        </w:rPr>
      </w:pPr>
      <w:r>
        <w:rPr>
          <w:sz w:val="24"/>
        </w:rPr>
        <w:t>Dr. Michael L. Weaver, Clinical Associate Professor, Emergency Medicine, University Missouri at Kansas City, MO, Medical Director, Clinical Forensic Care Program, Saint Luke’s Health System, Kansas City, MO. Co-Founder and Past Chair, Forensic Medicine Sec</w:t>
      </w:r>
      <w:r>
        <w:rPr>
          <w:sz w:val="24"/>
        </w:rPr>
        <w:t>tion. American College of Emergency</w:t>
      </w:r>
      <w:r>
        <w:rPr>
          <w:spacing w:val="-19"/>
          <w:sz w:val="24"/>
        </w:rPr>
        <w:t xml:space="preserve"> </w:t>
      </w:r>
      <w:r>
        <w:rPr>
          <w:sz w:val="24"/>
        </w:rPr>
        <w:t>Physicians</w:t>
      </w:r>
    </w:p>
    <w:p w:rsidR="00B75178" w:rsidRDefault="00B75178">
      <w:pPr>
        <w:pStyle w:val="BodyText"/>
      </w:pPr>
    </w:p>
    <w:p w:rsidR="00B75178" w:rsidRDefault="00EB7C63">
      <w:pPr>
        <w:pStyle w:val="Heading1"/>
      </w:pPr>
      <w:r>
        <w:t>Unanimous Expert Consensus</w:t>
      </w:r>
    </w:p>
    <w:p w:rsidR="00B75178" w:rsidRDefault="00B75178">
      <w:pPr>
        <w:pStyle w:val="BodyText"/>
        <w:rPr>
          <w:b/>
        </w:rPr>
      </w:pPr>
    </w:p>
    <w:p w:rsidR="00B75178" w:rsidRDefault="00EB7C63">
      <w:pPr>
        <w:pStyle w:val="BodyText"/>
        <w:ind w:left="1140" w:right="1249"/>
      </w:pPr>
      <w:r>
        <w:t xml:space="preserve">The Medical Advisors conducted a peer review process and identified over 200 strangulation articles. With the assistance of Boise State University, we published a comprehensive </w:t>
      </w:r>
      <w:hyperlink r:id="rId10">
        <w:r>
          <w:rPr>
            <w:color w:val="0462C1"/>
            <w:u w:val="single" w:color="0462C1"/>
          </w:rPr>
          <w:t>bibliography</w:t>
        </w:r>
      </w:hyperlink>
      <w:r>
        <w:t>. The Medical Advisors also shared their individual experiences, reviewed case studies, and discussed all optio</w:t>
      </w:r>
      <w:r>
        <w:t>ns to detect and treat internal injuries associated with non-fatal strangulation assaults.</w:t>
      </w:r>
    </w:p>
    <w:p w:rsidR="00B75178" w:rsidRDefault="00B75178">
      <w:pPr>
        <w:sectPr w:rsidR="00B75178">
          <w:pgSz w:w="12240" w:h="15840"/>
          <w:pgMar w:top="2220" w:right="260" w:bottom="1640" w:left="300" w:header="0" w:footer="1442" w:gutter="0"/>
          <w:cols w:space="720"/>
        </w:sectPr>
      </w:pPr>
    </w:p>
    <w:p w:rsidR="00B75178" w:rsidRDefault="00B75178">
      <w:pPr>
        <w:pStyle w:val="BodyText"/>
        <w:rPr>
          <w:sz w:val="16"/>
        </w:rPr>
      </w:pPr>
    </w:p>
    <w:p w:rsidR="00B75178" w:rsidRDefault="00EB7C63">
      <w:pPr>
        <w:pStyle w:val="BodyText"/>
        <w:spacing w:before="92"/>
        <w:ind w:left="1140" w:right="1341"/>
      </w:pPr>
      <w:r>
        <w:t>Dr. Dean Hawley, our advisor in forensic pathology, advised that the best way to determine the extent of internal injuries from strangulation was, and</w:t>
      </w:r>
      <w:r>
        <w:t xml:space="preserve"> still is, an autopsy. An external visual examination is inadequate. Accordingly, for non-fatal strangulation assault, radiographic imaging is the preferred alternative.</w:t>
      </w:r>
    </w:p>
    <w:p w:rsidR="00B75178" w:rsidRDefault="00B75178">
      <w:pPr>
        <w:pStyle w:val="BodyText"/>
      </w:pPr>
    </w:p>
    <w:p w:rsidR="00B75178" w:rsidRDefault="00EB7C63">
      <w:pPr>
        <w:pStyle w:val="BodyText"/>
        <w:ind w:left="1140" w:right="1273"/>
      </w:pPr>
      <w:r>
        <w:t>After the August meeting, it was the unanimous consensus of our medical advisors that</w:t>
      </w:r>
      <w:r>
        <w:t xml:space="preserve"> CTAs for the strangled patient must be the gold standard. CTAs are routinely ordered for patients who suffer some form of injury involving cervical hyperextension, rotation or hyperflexion, or near hanging with or without physical signs including seat bel</w:t>
      </w:r>
      <w:r>
        <w:t>t abrasion across the neck or neck swelling, basal skull fracture involving the carotid canal, or cervical spine fracture involving the vertebral body. These mechanisms and types of injuries are all possible with the strangled patient given the case studie</w:t>
      </w:r>
      <w:r>
        <w:t>s that have been brought to our attention. Unfortunately, non-fatal strangulation is often overlooked by the medical and legal communities. This oversight is understandable as, historically, the medical community believed a victim surviving a strangulation</w:t>
      </w:r>
      <w:r>
        <w:t xml:space="preserve"> attempt without visible injury was fine. Most of the medical articles at that time were written by pathologists, and most of the published criminal cases concerned</w:t>
      </w:r>
      <w:r>
        <w:rPr>
          <w:spacing w:val="-13"/>
        </w:rPr>
        <w:t xml:space="preserve"> </w:t>
      </w:r>
      <w:r>
        <w:t>homicides.</w:t>
      </w:r>
    </w:p>
    <w:p w:rsidR="00B75178" w:rsidRDefault="00B75178">
      <w:pPr>
        <w:pStyle w:val="BodyText"/>
        <w:spacing w:before="1"/>
      </w:pPr>
    </w:p>
    <w:p w:rsidR="00B75178" w:rsidRDefault="00EB7C63">
      <w:pPr>
        <w:pStyle w:val="BodyText"/>
        <w:ind w:left="1140" w:right="1249"/>
      </w:pPr>
      <w:r>
        <w:t>It was only in 1995 that it was realized that the lack of training on the recog</w:t>
      </w:r>
      <w:r>
        <w:t>nition and documentation of the strangled victim, the lack of published articles, and the lack of protocols and laws for addressing strangulation assaults without visible injury, was allowing many instances of strangulation to go undetected and unprosecute</w:t>
      </w:r>
      <w:r>
        <w:t>d.</w:t>
      </w:r>
    </w:p>
    <w:p w:rsidR="00B75178" w:rsidRDefault="00B75178">
      <w:pPr>
        <w:pStyle w:val="BodyText"/>
        <w:spacing w:before="1"/>
      </w:pPr>
    </w:p>
    <w:p w:rsidR="00B75178" w:rsidRDefault="00EB7C63">
      <w:pPr>
        <w:pStyle w:val="Heading1"/>
      </w:pPr>
      <w:r>
        <w:t>Current Knowledge and Efforts</w:t>
      </w:r>
    </w:p>
    <w:p w:rsidR="00B75178" w:rsidRDefault="00B75178">
      <w:pPr>
        <w:pStyle w:val="BodyText"/>
        <w:rPr>
          <w:b/>
        </w:rPr>
      </w:pPr>
    </w:p>
    <w:p w:rsidR="00B75178" w:rsidRDefault="00EB7C63">
      <w:pPr>
        <w:pStyle w:val="BodyText"/>
        <w:ind w:left="1140" w:right="1175"/>
        <w:rPr>
          <w:rFonts w:ascii="Arial-BoldItalicMT"/>
          <w:b/>
          <w:i/>
        </w:rPr>
      </w:pPr>
      <w:r>
        <w:t>Today, the research is clear that more victims survive strangulation assault than originally thought. It is estimated that approximately 68% of domestic violence victims who are seeking medical assistance at hospitals, sa</w:t>
      </w:r>
      <w:r>
        <w:t>fety at shelters, and protection from law enforcement, have been the victims of non-fatal strangulation. Non-fatal strangulation is recognized as one of the most accurate predictors of eventual death from domestic violence. Non-fatal strangulation has imme</w:t>
      </w:r>
      <w:r>
        <w:t xml:space="preserve">diate and long-term health consequences. Additionally, there are significant safety consequences for victims of non-fatal strangulation. In 2008, researchers found that </w:t>
      </w:r>
      <w:r>
        <w:rPr>
          <w:rFonts w:ascii="Arial-BoldItalicMT"/>
          <w:b/>
          <w:i/>
        </w:rPr>
        <w:t>victims of intimate partner violence who are strangled even one time are 750% more like</w:t>
      </w:r>
      <w:r>
        <w:rPr>
          <w:rFonts w:ascii="Arial-BoldItalicMT"/>
          <w:b/>
          <w:i/>
        </w:rPr>
        <w:t>ly to be murdered by the partner who strangled them.</w:t>
      </w:r>
    </w:p>
    <w:p w:rsidR="00B75178" w:rsidRDefault="00B75178">
      <w:pPr>
        <w:pStyle w:val="BodyText"/>
        <w:rPr>
          <w:rFonts w:ascii="Arial-BoldItalicMT"/>
          <w:b/>
          <w:i/>
        </w:rPr>
      </w:pPr>
    </w:p>
    <w:p w:rsidR="00B75178" w:rsidRDefault="00EB7C63">
      <w:pPr>
        <w:pStyle w:val="BodyText"/>
        <w:spacing w:before="1"/>
        <w:ind w:left="1140" w:right="1207"/>
      </w:pPr>
      <w:r>
        <w:t>As a result of these findings, 45 states have passed laws making non-fatal strangulation a felony in order to prevent homicides and hold offenders accountable for the crimes they commit. Thankfully, the</w:t>
      </w:r>
      <w:r>
        <w:t xml:space="preserve"> medical research and case law have finally caught up with each other, recognizing that strangulation is not only a predictor of future homicide, but</w:t>
      </w:r>
    </w:p>
    <w:p w:rsidR="00B75178" w:rsidRDefault="00B75178">
      <w:pPr>
        <w:sectPr w:rsidR="00B75178">
          <w:pgSz w:w="12240" w:h="15840"/>
          <w:pgMar w:top="2220" w:right="260" w:bottom="1640" w:left="300" w:header="0" w:footer="1442" w:gutter="0"/>
          <w:cols w:space="720"/>
        </w:sectPr>
      </w:pPr>
    </w:p>
    <w:p w:rsidR="00B75178" w:rsidRDefault="00B75178">
      <w:pPr>
        <w:pStyle w:val="BodyText"/>
        <w:rPr>
          <w:sz w:val="16"/>
        </w:rPr>
      </w:pPr>
    </w:p>
    <w:p w:rsidR="00B75178" w:rsidRDefault="00EB7C63">
      <w:pPr>
        <w:pStyle w:val="BodyText"/>
        <w:spacing w:before="92"/>
        <w:ind w:left="1140" w:right="1368"/>
      </w:pPr>
      <w:r>
        <w:t>also that strangulation can cause serious bodily injury and/or substantial risk of death– something the military and law enforcement communities have known for years.</w:t>
      </w:r>
    </w:p>
    <w:p w:rsidR="00B75178" w:rsidRDefault="00B75178">
      <w:pPr>
        <w:pStyle w:val="BodyText"/>
      </w:pPr>
    </w:p>
    <w:p w:rsidR="00B75178" w:rsidRDefault="00EB7C63">
      <w:pPr>
        <w:ind w:left="1140" w:right="1303"/>
        <w:rPr>
          <w:sz w:val="24"/>
        </w:rPr>
      </w:pPr>
      <w:r>
        <w:rPr>
          <w:sz w:val="24"/>
        </w:rPr>
        <w:t xml:space="preserve">We have also learned that the </w:t>
      </w:r>
      <w:r>
        <w:rPr>
          <w:rFonts w:ascii="Arial-BoldItalicMT" w:hAnsi="Arial-BoldItalicMT"/>
          <w:b/>
          <w:i/>
          <w:sz w:val="24"/>
        </w:rPr>
        <w:t xml:space="preserve">men who strangle women are the men who are most likely to </w:t>
      </w:r>
      <w:r>
        <w:rPr>
          <w:rFonts w:ascii="Arial-BoldItalicMT" w:hAnsi="Arial-BoldItalicMT"/>
          <w:b/>
          <w:i/>
          <w:sz w:val="24"/>
        </w:rPr>
        <w:t xml:space="preserve">shoot and kill police officers and most likely to be involved in mass shootings. </w:t>
      </w:r>
      <w:r>
        <w:rPr>
          <w:sz w:val="24"/>
        </w:rPr>
        <w:t>The link to health consequences for victims, and the risk to officers and public safety, recently led California’s Governor Brown to sign into law SB40. SB40 addresses the ser</w:t>
      </w:r>
      <w:r>
        <w:rPr>
          <w:sz w:val="24"/>
        </w:rPr>
        <w:t>iousness of non-fatal strangulation by requiring officers to warn strangled victims about the immediate and long-term health consequences of strangulation. To track the most dangerous offenders, the new law also requires officers to document incidents of s</w:t>
      </w:r>
      <w:r>
        <w:rPr>
          <w:sz w:val="24"/>
        </w:rPr>
        <w:t>trangulation and suffocation in their reports.</w:t>
      </w:r>
    </w:p>
    <w:p w:rsidR="00B75178" w:rsidRDefault="00B75178">
      <w:pPr>
        <w:pStyle w:val="BodyText"/>
        <w:spacing w:before="1"/>
      </w:pPr>
    </w:p>
    <w:p w:rsidR="00B75178" w:rsidRDefault="00EB7C63">
      <w:pPr>
        <w:pStyle w:val="Heading1"/>
      </w:pPr>
      <w:r>
        <w:t>The Danger of Strangulation</w:t>
      </w:r>
    </w:p>
    <w:p w:rsidR="00B75178" w:rsidRDefault="00B75178">
      <w:pPr>
        <w:pStyle w:val="BodyText"/>
        <w:rPr>
          <w:b/>
        </w:rPr>
      </w:pPr>
    </w:p>
    <w:p w:rsidR="00B75178" w:rsidRDefault="00EB7C63">
      <w:pPr>
        <w:ind w:left="1140" w:right="1220"/>
        <w:rPr>
          <w:sz w:val="24"/>
        </w:rPr>
      </w:pPr>
      <w:r>
        <w:rPr>
          <w:sz w:val="24"/>
        </w:rPr>
        <w:t>Professionals across the country are being trained about the seriousness and dangers of non-fatal strangulation assaults.  They are being taught that strangulation involves the ap</w:t>
      </w:r>
      <w:r>
        <w:rPr>
          <w:sz w:val="24"/>
        </w:rPr>
        <w:t xml:space="preserve">plication of pressure and/or blunt force trauma to the neck. </w:t>
      </w:r>
      <w:r>
        <w:rPr>
          <w:rFonts w:ascii="Arial-BoldItalicMT" w:hAnsi="Arial-BoldItalicMT"/>
          <w:b/>
          <w:i/>
          <w:sz w:val="24"/>
        </w:rPr>
        <w:t>Injuries may include airway damage and compromise, stagnant hypoxia, anoxic brain injury, thyroid injury and risk of arterial damage to the carotid and vertebral arteries, stroke, and delayed dea</w:t>
      </w:r>
      <w:r>
        <w:rPr>
          <w:rFonts w:ascii="Arial-BoldItalicMT" w:hAnsi="Arial-BoldItalicMT"/>
          <w:b/>
          <w:i/>
          <w:sz w:val="24"/>
        </w:rPr>
        <w:t xml:space="preserve">th. </w:t>
      </w:r>
      <w:r>
        <w:rPr>
          <w:sz w:val="24"/>
        </w:rPr>
        <w:t>As you know, when an artery is damaged, the normal pathophysiology is for the body to create a blood clot. If the clot becomes large enough, the clot can completely obstruct the normal flow of blood within the artery. Part of the clot can also break of</w:t>
      </w:r>
      <w:r>
        <w:rPr>
          <w:sz w:val="24"/>
        </w:rPr>
        <w:t xml:space="preserve">f and become an embolus that can travel “downstream” in the arterial tree eventually blocking an arterial branch causing a stroke. The time period from a patient’s neck trauma to the time of presentation at a hospital with neurological symptoms, including </w:t>
      </w:r>
      <w:r>
        <w:rPr>
          <w:sz w:val="24"/>
        </w:rPr>
        <w:t>strokes, can range from hours to</w:t>
      </w:r>
      <w:r>
        <w:rPr>
          <w:spacing w:val="-7"/>
          <w:sz w:val="24"/>
        </w:rPr>
        <w:t xml:space="preserve"> </w:t>
      </w:r>
      <w:r>
        <w:rPr>
          <w:sz w:val="24"/>
        </w:rPr>
        <w:t>years.</w:t>
      </w:r>
    </w:p>
    <w:p w:rsidR="00B75178" w:rsidRDefault="00B75178">
      <w:pPr>
        <w:pStyle w:val="BodyText"/>
        <w:spacing w:before="1"/>
      </w:pPr>
    </w:p>
    <w:p w:rsidR="00B75178" w:rsidRDefault="00EB7C63">
      <w:pPr>
        <w:pStyle w:val="Heading1"/>
      </w:pPr>
      <w:r>
        <w:t>The Institute’s Response</w:t>
      </w:r>
    </w:p>
    <w:p w:rsidR="00B75178" w:rsidRDefault="00B75178">
      <w:pPr>
        <w:pStyle w:val="BodyText"/>
        <w:rPr>
          <w:b/>
        </w:rPr>
      </w:pPr>
    </w:p>
    <w:p w:rsidR="00B75178" w:rsidRDefault="00EB7C63">
      <w:pPr>
        <w:ind w:left="1140" w:right="1175"/>
        <w:rPr>
          <w:sz w:val="24"/>
        </w:rPr>
      </w:pPr>
      <w:r>
        <w:rPr>
          <w:sz w:val="24"/>
        </w:rPr>
        <w:t>Currently, the Institute is collecting case studies of victims/patients who have suffered delayed deaths, strokes, carotid dissections, thyroid issues, miscarriages, and fractured hyoid bon</w:t>
      </w:r>
      <w:r>
        <w:rPr>
          <w:sz w:val="24"/>
        </w:rPr>
        <w:t xml:space="preserve">e and tracheal cartilages. These currently unpublished cases are being collected for purposes of publication to expedite adoption of national standards. In the meantime, these serious and life-threating cases have created a sense of urgency. </w:t>
      </w:r>
      <w:r>
        <w:rPr>
          <w:rFonts w:ascii="Arial-BoldItalicMT"/>
          <w:b/>
          <w:i/>
          <w:sz w:val="24"/>
        </w:rPr>
        <w:t xml:space="preserve">The Institute </w:t>
      </w:r>
      <w:r>
        <w:rPr>
          <w:rFonts w:ascii="Arial-BoldItalicMT"/>
          <w:b/>
          <w:i/>
          <w:sz w:val="24"/>
        </w:rPr>
        <w:t xml:space="preserve">believes that it is critical that every medical professional and hospital immediately address the health and safety risks of patients of non-fatal strangulation assault. </w:t>
      </w:r>
      <w:r>
        <w:rPr>
          <w:sz w:val="24"/>
        </w:rPr>
        <w:t>Our team of experts have identified the risk of a vascular injury, including carotid a</w:t>
      </w:r>
      <w:r>
        <w:rPr>
          <w:sz w:val="24"/>
        </w:rPr>
        <w:t>nd vertebral dissections post-strangulation, as being at the top of the list, and the CTA as the best imaging modality for early detection of vascular injury.</w:t>
      </w:r>
    </w:p>
    <w:p w:rsidR="00B75178" w:rsidRDefault="00B75178">
      <w:pPr>
        <w:rPr>
          <w:sz w:val="24"/>
        </w:rPr>
        <w:sectPr w:rsidR="00B75178">
          <w:pgSz w:w="12240" w:h="15840"/>
          <w:pgMar w:top="2220" w:right="260" w:bottom="1640" w:left="300" w:header="0" w:footer="1442" w:gutter="0"/>
          <w:cols w:space="720"/>
        </w:sectPr>
      </w:pPr>
    </w:p>
    <w:p w:rsidR="00B75178" w:rsidRDefault="00B75178">
      <w:pPr>
        <w:pStyle w:val="BodyText"/>
        <w:rPr>
          <w:sz w:val="16"/>
        </w:rPr>
      </w:pPr>
    </w:p>
    <w:p w:rsidR="00B75178" w:rsidRDefault="00EB7C63">
      <w:pPr>
        <w:pStyle w:val="BodyText"/>
        <w:spacing w:before="92"/>
        <w:ind w:left="1140" w:right="1222"/>
      </w:pPr>
      <w:r>
        <w:t>To acutely illustrate the need for a CTA in a patient with a history of strangulation, we would like to share with you the case of “Tanika,” a nurse who was strangled by her husband in San Diego. Tanika presented to a California emergency department six da</w:t>
      </w:r>
      <w:r>
        <w:t>ys post strangulation at the urging of a San Diego Police Department domestic violence detective. Tanika reported that she had been placed in a “choke hold” and may have lost consciousness.</w:t>
      </w:r>
    </w:p>
    <w:p w:rsidR="00B75178" w:rsidRDefault="00B75178">
      <w:pPr>
        <w:pStyle w:val="BodyText"/>
      </w:pPr>
    </w:p>
    <w:p w:rsidR="00B75178" w:rsidRDefault="00EB7C63">
      <w:pPr>
        <w:pStyle w:val="BodyText"/>
        <w:ind w:left="1140" w:right="1249"/>
      </w:pPr>
      <w:r>
        <w:t>She had no evidence of external neck trauma, had no difficulty sw</w:t>
      </w:r>
      <w:r>
        <w:t>allowing, and was essentially asymptomatic as six days had passed from the strangulation. The detective</w:t>
      </w:r>
    </w:p>
    <w:p w:rsidR="00B75178" w:rsidRDefault="00EB7C63">
      <w:pPr>
        <w:pStyle w:val="BodyText"/>
        <w:ind w:left="7352" w:right="1192"/>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261821</wp:posOffset>
            </wp:positionV>
            <wp:extent cx="3761104" cy="4361815"/>
            <wp:effectExtent l="0" t="0" r="0" b="0"/>
            <wp:wrapNone/>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1" cstate="print"/>
                    <a:stretch>
                      <a:fillRect/>
                    </a:stretch>
                  </pic:blipFill>
                  <pic:spPr>
                    <a:xfrm>
                      <a:off x="0" y="0"/>
                      <a:ext cx="3761104" cy="4361815"/>
                    </a:xfrm>
                    <a:prstGeom prst="rect">
                      <a:avLst/>
                    </a:prstGeom>
                  </pic:spPr>
                </pic:pic>
              </a:graphicData>
            </a:graphic>
          </wp:anchor>
        </w:drawing>
      </w:r>
      <w:r>
        <w:t>had received training from the Institute on the unseen dangers of neck</w:t>
      </w:r>
      <w:r>
        <w:rPr>
          <w:spacing w:val="-11"/>
        </w:rPr>
        <w:t xml:space="preserve"> </w:t>
      </w:r>
      <w:r>
        <w:t>compression and the need for</w:t>
      </w:r>
      <w:r>
        <w:rPr>
          <w:spacing w:val="-11"/>
        </w:rPr>
        <w:t xml:space="preserve"> </w:t>
      </w:r>
      <w:r>
        <w:t>radiographic imaging of neck vessels post strangula</w:t>
      </w:r>
      <w:r>
        <w:t>tion.</w:t>
      </w:r>
    </w:p>
    <w:p w:rsidR="00B75178" w:rsidRDefault="00B75178">
      <w:pPr>
        <w:pStyle w:val="BodyText"/>
        <w:spacing w:before="1"/>
      </w:pPr>
    </w:p>
    <w:p w:rsidR="00B75178" w:rsidRDefault="00EB7C63">
      <w:pPr>
        <w:pStyle w:val="BodyText"/>
        <w:ind w:left="7352" w:right="1186"/>
      </w:pPr>
      <w:r>
        <w:t>The emergency physician appropriately ordered a CTA. The radiologist soon notified the physician that Tanika had bilateral carotid dissections (see image left).</w:t>
      </w:r>
    </w:p>
    <w:p w:rsidR="00B75178" w:rsidRDefault="00B75178">
      <w:pPr>
        <w:pStyle w:val="BodyText"/>
        <w:spacing w:before="1"/>
      </w:pPr>
    </w:p>
    <w:p w:rsidR="00B75178" w:rsidRDefault="00EB7C63">
      <w:pPr>
        <w:pStyle w:val="BodyText"/>
        <w:ind w:left="7352" w:right="1230"/>
      </w:pPr>
      <w:r>
        <w:t xml:space="preserve">She was anticoagulated for 9 months and survived without any morbidity. Had the emergency physician failed to order this life-saving CTA and discharged her home because she had no visible neck trauma and was asymptomatic, Tanika would have likely suffered </w:t>
      </w:r>
      <w:r>
        <w:t>a major stroke and may have</w:t>
      </w:r>
      <w:r>
        <w:rPr>
          <w:spacing w:val="-7"/>
        </w:rPr>
        <w:t xml:space="preserve"> </w:t>
      </w:r>
      <w:r>
        <w:t>died.</w:t>
      </w:r>
    </w:p>
    <w:p w:rsidR="00B75178" w:rsidRDefault="00B75178">
      <w:pPr>
        <w:pStyle w:val="BodyText"/>
        <w:rPr>
          <w:sz w:val="26"/>
        </w:rPr>
      </w:pPr>
    </w:p>
    <w:p w:rsidR="00B75178" w:rsidRDefault="00EB7C63">
      <w:pPr>
        <w:spacing w:before="160"/>
        <w:ind w:left="2309" w:right="5346" w:hanging="344"/>
        <w:rPr>
          <w:i/>
          <w:sz w:val="24"/>
        </w:rPr>
      </w:pPr>
      <w:r>
        <w:rPr>
          <w:i/>
          <w:sz w:val="24"/>
        </w:rPr>
        <w:t>Bilateral internal carotid dissections in an asymptomatic strangulation victim.</w:t>
      </w:r>
    </w:p>
    <w:p w:rsidR="00B75178" w:rsidRDefault="00B75178">
      <w:pPr>
        <w:rPr>
          <w:sz w:val="24"/>
        </w:rPr>
        <w:sectPr w:rsidR="00B75178">
          <w:pgSz w:w="12240" w:h="15840"/>
          <w:pgMar w:top="2220" w:right="260" w:bottom="1640" w:left="300" w:header="0" w:footer="1442" w:gutter="0"/>
          <w:cols w:space="720"/>
        </w:sectPr>
      </w:pPr>
    </w:p>
    <w:p w:rsidR="00B75178" w:rsidRDefault="00B75178">
      <w:pPr>
        <w:pStyle w:val="BodyText"/>
        <w:rPr>
          <w:i/>
          <w:sz w:val="16"/>
        </w:rPr>
      </w:pPr>
    </w:p>
    <w:p w:rsidR="00B75178" w:rsidRDefault="00EB7C63">
      <w:pPr>
        <w:pStyle w:val="Heading1"/>
        <w:spacing w:before="92"/>
      </w:pPr>
      <w:r>
        <w:t>CTA for the Strangled Patient is Medically Necessary</w:t>
      </w:r>
    </w:p>
    <w:p w:rsidR="00B75178" w:rsidRDefault="00B75178">
      <w:pPr>
        <w:pStyle w:val="BodyText"/>
        <w:rPr>
          <w:b/>
        </w:rPr>
      </w:pPr>
    </w:p>
    <w:p w:rsidR="00B75178" w:rsidRDefault="00EB7C63">
      <w:pPr>
        <w:pStyle w:val="BodyText"/>
        <w:ind w:left="1140" w:right="1182"/>
      </w:pPr>
      <w:r>
        <w:t>We recognize that the recent request for CTA imaging for the strangled p</w:t>
      </w:r>
      <w:r>
        <w:t>atient is relatively new to your coverage area. We do not make recommendations for CTA imaging of strangled patients lightly. We understand that medical costs are significant and increasing. There must be well-considered limits to services, imaging, and tr</w:t>
      </w:r>
      <w:r>
        <w:t>eatment. However, our Medical Advisory Committee unanimously believes that a CTA for the strangled patient must be added to the list of medically necessary services that fall within national and state standards. Our research has determined that medical ser</w:t>
      </w:r>
      <w:r>
        <w:t>vices such as CT scans have been found to be medically necessary by law, protocol, or policy if it is for the purpose of maintaining health, preventing disease, or diagnosing or treating an injury, illness, or disability.</w:t>
      </w:r>
    </w:p>
    <w:p w:rsidR="00B75178" w:rsidRDefault="00B75178">
      <w:pPr>
        <w:pStyle w:val="BodyText"/>
        <w:spacing w:before="1"/>
      </w:pPr>
    </w:p>
    <w:p w:rsidR="00B75178" w:rsidRDefault="00EB7C63">
      <w:pPr>
        <w:pStyle w:val="Heading1"/>
      </w:pPr>
      <w:r>
        <w:t>We Anticipated Concerns</w:t>
      </w:r>
    </w:p>
    <w:p w:rsidR="00B75178" w:rsidRDefault="00B75178">
      <w:pPr>
        <w:pStyle w:val="BodyText"/>
        <w:rPr>
          <w:b/>
        </w:rPr>
      </w:pPr>
    </w:p>
    <w:p w:rsidR="00B75178" w:rsidRDefault="00EB7C63">
      <w:pPr>
        <w:pStyle w:val="BodyText"/>
        <w:ind w:left="1140" w:right="1208"/>
      </w:pPr>
      <w:r>
        <w:t>During o</w:t>
      </w:r>
      <w:r>
        <w:t>ur peer review process, our Advisors anticipated potential concerns the</w:t>
      </w:r>
      <w:r>
        <w:rPr>
          <w:spacing w:val="-27"/>
        </w:rPr>
        <w:t xml:space="preserve"> </w:t>
      </w:r>
      <w:r>
        <w:t>medical community may have with our imaging recommendations. In fact, one of our first considerations was whether imaging would be considered medically necessary. Based on the articles</w:t>
      </w:r>
      <w:r>
        <w:t xml:space="preserve"> referenced in the imaging recommendations, case studies, and the collective experience of the medical advisors, the unanimous expert consensus was that imaging is medically necessary for the strangled</w:t>
      </w:r>
      <w:r>
        <w:rPr>
          <w:spacing w:val="-9"/>
        </w:rPr>
        <w:t xml:space="preserve"> </w:t>
      </w:r>
      <w:r>
        <w:t>patient.</w:t>
      </w:r>
    </w:p>
    <w:p w:rsidR="00B75178" w:rsidRDefault="00B75178">
      <w:pPr>
        <w:pStyle w:val="BodyText"/>
      </w:pPr>
    </w:p>
    <w:p w:rsidR="00B75178" w:rsidRDefault="00EB7C63">
      <w:pPr>
        <w:pStyle w:val="BodyText"/>
        <w:ind w:left="1140" w:right="1249"/>
      </w:pPr>
      <w:r>
        <w:t>Second, our Medical Advisory Committee discu</w:t>
      </w:r>
      <w:r>
        <w:t>ssed funding. We realize that funding may be an obstacle. We discussed various ways CT scans can be funded. We also discovered that the cost of CT scans can vary dramatically among service providers, ranging from less than $1000 for outpatients and over $1</w:t>
      </w:r>
      <w:r>
        <w:t>000 for emergency rooms.</w:t>
      </w:r>
    </w:p>
    <w:p w:rsidR="00B75178" w:rsidRDefault="00EB7C63">
      <w:pPr>
        <w:pStyle w:val="BodyText"/>
        <w:spacing w:before="1"/>
        <w:ind w:left="1140" w:right="1249"/>
      </w:pPr>
      <w:r>
        <w:t>The availability of CT scans at the lower end of this cost range suggests that funding may be more manageable than some may believe. In any event, there is no doubt that CT scans can be covered by medical insurance, state Crime Vic</w:t>
      </w:r>
      <w:r>
        <w:t>tim Funds (as a payer of last resort), court orders and/or victim restitution, or waived by hospitals and/or negotiated to lower levels.</w:t>
      </w:r>
    </w:p>
    <w:p w:rsidR="00B75178" w:rsidRDefault="00B75178">
      <w:pPr>
        <w:pStyle w:val="BodyText"/>
      </w:pPr>
    </w:p>
    <w:p w:rsidR="00B75178" w:rsidRDefault="00EB7C63">
      <w:pPr>
        <w:pStyle w:val="BodyText"/>
        <w:ind w:left="1140" w:right="1628"/>
        <w:jc w:val="both"/>
      </w:pPr>
      <w:r>
        <w:t>Our third consideration was radiation exposure. But we quickly determined together that radiation exposure is minor in comparison to the benefits of early diagnosis and treatment.</w:t>
      </w:r>
    </w:p>
    <w:p w:rsidR="00B75178" w:rsidRDefault="00B75178">
      <w:pPr>
        <w:pStyle w:val="BodyText"/>
      </w:pPr>
    </w:p>
    <w:p w:rsidR="00B75178" w:rsidRDefault="00EB7C63">
      <w:pPr>
        <w:pStyle w:val="BodyText"/>
        <w:spacing w:before="1"/>
        <w:ind w:left="1140" w:right="1341"/>
        <w:rPr>
          <w:rFonts w:ascii="Arial-BoldItalicMT"/>
          <w:b/>
          <w:i/>
        </w:rPr>
      </w:pPr>
      <w:r>
        <w:t>Lastly, we discussed the cost of negative findings and considered the benef</w:t>
      </w:r>
      <w:r>
        <w:t>its of ruling out a carotid dissection. In summary, the medical literature demonstrates that screening for blunt cerebrovascular injuries allows for early diagnosis and treatment, and is cost-effective because it prevents ischemic neurological events</w:t>
      </w:r>
      <w:r>
        <w:rPr>
          <w:rFonts w:ascii="Arial-BoldItalicMT"/>
          <w:b/>
          <w:i/>
        </w:rPr>
        <w:t>.</w:t>
      </w:r>
    </w:p>
    <w:p w:rsidR="00B75178" w:rsidRDefault="00B75178">
      <w:pPr>
        <w:rPr>
          <w:rFonts w:ascii="Arial-BoldItalicMT"/>
        </w:rPr>
        <w:sectPr w:rsidR="00B75178">
          <w:pgSz w:w="12240" w:h="15840"/>
          <w:pgMar w:top="2220" w:right="260" w:bottom="1640" w:left="300" w:header="0" w:footer="1442" w:gutter="0"/>
          <w:cols w:space="720"/>
        </w:sectPr>
      </w:pPr>
    </w:p>
    <w:p w:rsidR="00B75178" w:rsidRDefault="00B75178">
      <w:pPr>
        <w:pStyle w:val="BodyText"/>
        <w:rPr>
          <w:rFonts w:ascii="Arial-BoldItalicMT"/>
          <w:b/>
          <w:i/>
          <w:sz w:val="16"/>
        </w:rPr>
      </w:pPr>
    </w:p>
    <w:p w:rsidR="00B75178" w:rsidRDefault="00EB7C63">
      <w:pPr>
        <w:spacing w:before="92"/>
        <w:ind w:left="1140" w:right="1464" w:firstLine="67"/>
        <w:rPr>
          <w:sz w:val="24"/>
        </w:rPr>
      </w:pPr>
      <w:r>
        <w:rPr>
          <w:rFonts w:ascii="Arial-BoldItalicMT" w:hAnsi="Arial-BoldItalicMT"/>
          <w:b/>
          <w:i/>
          <w:sz w:val="24"/>
        </w:rPr>
        <w:t xml:space="preserve">In one article, it was determined that patients with untreated injuries had an overall stroke rate of 21% but patients receiving early diagnosis and treatment almost universally avoided INE, concluding that “prompt diagnosis is critical to </w:t>
      </w:r>
      <w:r>
        <w:rPr>
          <w:rFonts w:ascii="Arial-BoldItalicMT" w:hAnsi="Arial-BoldItalicMT"/>
          <w:b/>
          <w:i/>
          <w:sz w:val="24"/>
        </w:rPr>
        <w:t xml:space="preserve">decrease the stroke rate in patients with BCVI” </w:t>
      </w:r>
      <w:r>
        <w:rPr>
          <w:sz w:val="24"/>
        </w:rPr>
        <w:t>(American Journal of Surgery 190 (2005) (849-854)). In this same article, the authors conducted a cost analysis and</w:t>
      </w:r>
    </w:p>
    <w:p w:rsidR="00B75178" w:rsidRDefault="00EB7C63">
      <w:pPr>
        <w:ind w:left="1140" w:right="1225"/>
        <w:rPr>
          <w:sz w:val="24"/>
        </w:rPr>
      </w:pPr>
      <w:r>
        <w:rPr>
          <w:sz w:val="24"/>
        </w:rPr>
        <w:t xml:space="preserve">determined that </w:t>
      </w:r>
      <w:r>
        <w:rPr>
          <w:rFonts w:ascii="Arial-BoldItalicMT" w:hAnsi="Arial-BoldItalicMT"/>
          <w:b/>
          <w:i/>
          <w:sz w:val="24"/>
        </w:rPr>
        <w:t>“any decrease in prolonged acute patient care will decrease costs to the pat</w:t>
      </w:r>
      <w:r>
        <w:rPr>
          <w:rFonts w:ascii="Arial-BoldItalicMT" w:hAnsi="Arial-BoldItalicMT"/>
          <w:b/>
          <w:i/>
          <w:sz w:val="24"/>
        </w:rPr>
        <w:t xml:space="preserve">ient, the insurance companies and ultimately society.” </w:t>
      </w:r>
      <w:r>
        <w:rPr>
          <w:sz w:val="24"/>
        </w:rPr>
        <w:t xml:space="preserve">Similarly, in the article, “Screening for Blunt Cerebrovascular Injuries is Cost-Effective, the authors found that using CTAs decrease the stoke rate by 10% and </w:t>
      </w:r>
      <w:r>
        <w:rPr>
          <w:b/>
          <w:sz w:val="24"/>
        </w:rPr>
        <w:t>provide a $31,562 savings to society per</w:t>
      </w:r>
      <w:r>
        <w:rPr>
          <w:b/>
          <w:sz w:val="24"/>
        </w:rPr>
        <w:t xml:space="preserve"> patient</w:t>
      </w:r>
      <w:r>
        <w:rPr>
          <w:b/>
          <w:spacing w:val="-7"/>
          <w:sz w:val="24"/>
        </w:rPr>
        <w:t xml:space="preserve"> </w:t>
      </w:r>
      <w:r>
        <w:rPr>
          <w:b/>
          <w:sz w:val="24"/>
        </w:rPr>
        <w:t>screened.</w:t>
      </w:r>
      <w:r>
        <w:rPr>
          <w:sz w:val="24"/>
        </w:rPr>
        <w:t>”</w:t>
      </w:r>
    </w:p>
    <w:p w:rsidR="00B75178" w:rsidRDefault="00B75178">
      <w:pPr>
        <w:pStyle w:val="BodyText"/>
        <w:spacing w:before="1"/>
      </w:pPr>
    </w:p>
    <w:p w:rsidR="00B75178" w:rsidRDefault="00EB7C63">
      <w:pPr>
        <w:pStyle w:val="BodyText"/>
        <w:ind w:left="1140" w:right="1475"/>
      </w:pPr>
      <w:r>
        <w:t>In reviewing the trauma literature, we found that the incidences of carotid or vertebral injuries varies between 1% and 2%. Because strangulation assaults were rarely considered in this body of research, we believe those statistics will ultimately prove to</w:t>
      </w:r>
      <w:r>
        <w:t xml:space="preserve"> be much higher as we continue to collect case studies from around the country.</w:t>
      </w:r>
    </w:p>
    <w:p w:rsidR="00B75178" w:rsidRDefault="00B75178">
      <w:pPr>
        <w:pStyle w:val="BodyText"/>
      </w:pPr>
    </w:p>
    <w:p w:rsidR="00B75178" w:rsidRDefault="00EB7C63">
      <w:pPr>
        <w:pStyle w:val="BodyText"/>
        <w:ind w:left="1140" w:right="1249"/>
      </w:pPr>
      <w:r>
        <w:t>To expedite our efforts, we are working with the American College of Emergency Physicians, the International Association of Forensic Nurses, other nationally recognized medica</w:t>
      </w:r>
      <w:r>
        <w:t>l organizations, the Department of Justice, the Department of Health and Human Services, and the Surgeon General of the United States of America to roll out this critical information to the public and the medical community. Given the prevalence of such ass</w:t>
      </w:r>
      <w:r>
        <w:t>aults and the lethal and long-term consequences of strangulation, non-fatal strangulation is a public health issue.</w:t>
      </w:r>
    </w:p>
    <w:p w:rsidR="00B75178" w:rsidRDefault="00B75178">
      <w:pPr>
        <w:pStyle w:val="BodyText"/>
        <w:spacing w:before="1"/>
      </w:pPr>
    </w:p>
    <w:p w:rsidR="00B75178" w:rsidRDefault="00EB7C63">
      <w:pPr>
        <w:pStyle w:val="Heading1"/>
      </w:pPr>
      <w:r>
        <w:t>Growing List of Hospitals Adopting the Imaging Recommendations</w:t>
      </w:r>
    </w:p>
    <w:p w:rsidR="00B75178" w:rsidRDefault="00B75178">
      <w:pPr>
        <w:pStyle w:val="BodyText"/>
        <w:rPr>
          <w:b/>
        </w:rPr>
      </w:pPr>
    </w:p>
    <w:p w:rsidR="00B75178" w:rsidRDefault="00EB7C63">
      <w:pPr>
        <w:pStyle w:val="BodyText"/>
        <w:ind w:left="1140" w:right="1207"/>
      </w:pPr>
      <w:r>
        <w:rPr>
          <w:spacing w:val="1"/>
        </w:rPr>
        <w:t xml:space="preserve">We </w:t>
      </w:r>
      <w:r>
        <w:t>are happy to report that as education is taking place across the country</w:t>
      </w:r>
      <w:r>
        <w:t xml:space="preserve">, hospitals are adopting the Institute’s recommendations for imaging.  Hospitals in California, across the country, and around the world have implemented the recommendations. Our list includes some institutions that have the highest national stroke center </w:t>
      </w:r>
      <w:r>
        <w:t xml:space="preserve">designation from TJC and AHA/ASA. </w:t>
      </w:r>
      <w:r>
        <w:rPr>
          <w:spacing w:val="2"/>
        </w:rPr>
        <w:t xml:space="preserve">We </w:t>
      </w:r>
      <w:r>
        <w:t xml:space="preserve">encourage you to visit our website to see the growing list of hospitals who are pledging to adopt our gold standard of assessment for evaluating strangled patients. </w:t>
      </w:r>
      <w:r>
        <w:rPr>
          <w:spacing w:val="2"/>
        </w:rPr>
        <w:t xml:space="preserve">We </w:t>
      </w:r>
      <w:r>
        <w:t>have a team of experts who are willing to provide a</w:t>
      </w:r>
      <w:r>
        <w:t>ssistance and/or training in your</w:t>
      </w:r>
      <w:r>
        <w:rPr>
          <w:spacing w:val="-4"/>
        </w:rPr>
        <w:t xml:space="preserve"> </w:t>
      </w:r>
      <w:r>
        <w:t>area.</w:t>
      </w:r>
    </w:p>
    <w:p w:rsidR="00B75178" w:rsidRDefault="00B75178">
      <w:pPr>
        <w:pStyle w:val="BodyText"/>
      </w:pPr>
    </w:p>
    <w:p w:rsidR="00B75178" w:rsidRDefault="00EB7C63">
      <w:pPr>
        <w:pStyle w:val="BodyText"/>
        <w:ind w:left="1140"/>
      </w:pPr>
      <w:r>
        <w:t>We also have the following webinars for your consideration:</w:t>
      </w:r>
    </w:p>
    <w:p w:rsidR="00B75178" w:rsidRDefault="00B75178">
      <w:pPr>
        <w:pStyle w:val="BodyText"/>
        <w:spacing w:before="3"/>
        <w:rPr>
          <w:sz w:val="25"/>
        </w:rPr>
      </w:pPr>
    </w:p>
    <w:p w:rsidR="00B75178" w:rsidRDefault="00EB7C63">
      <w:pPr>
        <w:pStyle w:val="ListParagraph"/>
        <w:numPr>
          <w:ilvl w:val="0"/>
          <w:numId w:val="8"/>
        </w:numPr>
        <w:tabs>
          <w:tab w:val="left" w:pos="1860"/>
          <w:tab w:val="left" w:pos="1861"/>
        </w:tabs>
        <w:spacing w:before="1"/>
        <w:rPr>
          <w:sz w:val="24"/>
        </w:rPr>
      </w:pPr>
      <w:hyperlink r:id="rId12">
        <w:r>
          <w:rPr>
            <w:color w:val="0462C1"/>
            <w:sz w:val="24"/>
            <w:u w:val="single" w:color="0462C1"/>
          </w:rPr>
          <w:t>Imaging Recommendations for the Strangled Patient/Victim</w:t>
        </w:r>
        <w:r>
          <w:rPr>
            <w:color w:val="0462C1"/>
            <w:sz w:val="24"/>
          </w:rPr>
          <w:t xml:space="preserve"> </w:t>
        </w:r>
      </w:hyperlink>
      <w:r>
        <w:rPr>
          <w:sz w:val="24"/>
        </w:rPr>
        <w:t>with Gael Strack,</w:t>
      </w:r>
      <w:r>
        <w:rPr>
          <w:spacing w:val="-7"/>
          <w:sz w:val="24"/>
        </w:rPr>
        <w:t xml:space="preserve"> </w:t>
      </w:r>
      <w:r>
        <w:rPr>
          <w:sz w:val="24"/>
        </w:rPr>
        <w:t>Dr.</w:t>
      </w:r>
    </w:p>
    <w:p w:rsidR="00B75178" w:rsidRDefault="00EB7C63">
      <w:pPr>
        <w:pStyle w:val="BodyText"/>
        <w:ind w:left="1860"/>
      </w:pPr>
      <w:r>
        <w:t>Smock, Dr. Green, Dr. Riviello and Dr. Weaver, July 2017</w:t>
      </w:r>
    </w:p>
    <w:p w:rsidR="00B75178" w:rsidRDefault="00EB7C63">
      <w:pPr>
        <w:pStyle w:val="ListParagraph"/>
        <w:numPr>
          <w:ilvl w:val="0"/>
          <w:numId w:val="8"/>
        </w:numPr>
        <w:tabs>
          <w:tab w:val="left" w:pos="1860"/>
          <w:tab w:val="left" w:pos="1861"/>
        </w:tabs>
        <w:spacing w:before="16"/>
        <w:rPr>
          <w:sz w:val="24"/>
        </w:rPr>
      </w:pPr>
      <w:hyperlink r:id="rId13">
        <w:r>
          <w:rPr>
            <w:color w:val="0462C1"/>
            <w:sz w:val="24"/>
            <w:u w:val="single" w:color="0462C1"/>
          </w:rPr>
          <w:t>Understanding the Long Term Consequences of Non-Fatal Strangulation</w:t>
        </w:r>
        <w:r>
          <w:rPr>
            <w:color w:val="0462C1"/>
            <w:sz w:val="24"/>
          </w:rPr>
          <w:t xml:space="preserve"> </w:t>
        </w:r>
      </w:hyperlink>
      <w:r>
        <w:rPr>
          <w:sz w:val="24"/>
        </w:rPr>
        <w:t>with</w:t>
      </w:r>
      <w:r>
        <w:rPr>
          <w:spacing w:val="-8"/>
          <w:sz w:val="24"/>
        </w:rPr>
        <w:t xml:space="preserve"> </w:t>
      </w:r>
      <w:r>
        <w:rPr>
          <w:sz w:val="24"/>
        </w:rPr>
        <w:t>Dr.</w:t>
      </w:r>
    </w:p>
    <w:p w:rsidR="00B75178" w:rsidRDefault="00EB7C63">
      <w:pPr>
        <w:pStyle w:val="BodyText"/>
        <w:ind w:left="1860"/>
      </w:pPr>
      <w:r>
        <w:t xml:space="preserve">Smock, </w:t>
      </w:r>
      <w:r>
        <w:t>Sept 2016</w:t>
      </w:r>
    </w:p>
    <w:p w:rsidR="00B75178" w:rsidRDefault="00B75178">
      <w:pPr>
        <w:sectPr w:rsidR="00B75178">
          <w:pgSz w:w="12240" w:h="15840"/>
          <w:pgMar w:top="2220" w:right="260" w:bottom="1640" w:left="300" w:header="0" w:footer="1442" w:gutter="0"/>
          <w:cols w:space="720"/>
        </w:sectPr>
      </w:pPr>
    </w:p>
    <w:p w:rsidR="00B75178" w:rsidRDefault="00B75178">
      <w:pPr>
        <w:pStyle w:val="BodyText"/>
        <w:rPr>
          <w:sz w:val="16"/>
        </w:rPr>
      </w:pPr>
    </w:p>
    <w:p w:rsidR="00B75178" w:rsidRDefault="00EB7C63">
      <w:pPr>
        <w:pStyle w:val="Heading1"/>
        <w:spacing w:before="92"/>
      </w:pPr>
      <w:r>
        <w:t>We Welcome Your Support</w:t>
      </w:r>
    </w:p>
    <w:p w:rsidR="00B75178" w:rsidRDefault="00B75178">
      <w:pPr>
        <w:pStyle w:val="BodyText"/>
        <w:rPr>
          <w:b/>
        </w:rPr>
      </w:pPr>
    </w:p>
    <w:p w:rsidR="00B75178" w:rsidRDefault="00EB7C63">
      <w:pPr>
        <w:pStyle w:val="BodyText"/>
        <w:ind w:left="1140" w:right="1175"/>
      </w:pPr>
      <w:r>
        <w:t>We appreciate your consideration for our efforts to bring awareness to non-fatal strangulation assaults and patient consequences and hope you will consider consulting further with our Medical Advisory Commi</w:t>
      </w:r>
      <w:r>
        <w:t xml:space="preserve">ttee. We can use your help in bringing awareness to the benefits of using imaging for the strangled patient and to the determination that CTAs are medically necessary to improve patient care and assessment, increase detection, and make accurate diagnoses. </w:t>
      </w:r>
      <w:r>
        <w:t>Our recommendations will reduce morbidity and mortality, and ultimately reduce claims for medical negligence.</w:t>
      </w:r>
    </w:p>
    <w:p w:rsidR="00B75178" w:rsidRDefault="00B75178">
      <w:pPr>
        <w:pStyle w:val="BodyText"/>
        <w:spacing w:before="1"/>
      </w:pPr>
    </w:p>
    <w:p w:rsidR="00B75178" w:rsidRDefault="00EB7C63">
      <w:pPr>
        <w:pStyle w:val="BodyText"/>
        <w:ind w:left="1140" w:right="1262"/>
      </w:pPr>
      <w:r>
        <w:t>Given the current state of our medical knowledge and the morbidity and mortality associated with a missed arterial injury in the neck, we are hap</w:t>
      </w:r>
      <w:r>
        <w:t>py to consult further with your legal counsel about the profound liability exposure to your hospital systems and the medical providers who evaluate and treat strangled patients.</w:t>
      </w:r>
    </w:p>
    <w:p w:rsidR="00B75178" w:rsidRDefault="00B75178">
      <w:pPr>
        <w:pStyle w:val="BodyText"/>
      </w:pPr>
    </w:p>
    <w:p w:rsidR="00B75178" w:rsidRDefault="00EB7C63">
      <w:pPr>
        <w:pStyle w:val="BodyText"/>
        <w:ind w:left="1140"/>
      </w:pPr>
      <w:r>
        <w:t>Respectfully,</w:t>
      </w:r>
    </w:p>
    <w:p w:rsidR="00B75178" w:rsidRDefault="00B75178">
      <w:pPr>
        <w:pStyle w:val="BodyText"/>
        <w:rPr>
          <w:sz w:val="20"/>
        </w:rPr>
      </w:pPr>
    </w:p>
    <w:p w:rsidR="00B75178" w:rsidRDefault="00EB7C63">
      <w:pPr>
        <w:pStyle w:val="BodyText"/>
        <w:spacing w:before="10"/>
        <w:rPr>
          <w:sz w:val="11"/>
        </w:rPr>
      </w:pPr>
      <w:r>
        <w:rPr>
          <w:noProof/>
        </w:rPr>
        <w:drawing>
          <wp:anchor distT="0" distB="0" distL="0" distR="0" simplePos="0" relativeHeight="1048" behindDoc="0" locked="0" layoutInCell="1" allowOverlap="1">
            <wp:simplePos x="0" y="0"/>
            <wp:positionH relativeFrom="page">
              <wp:posOffset>914400</wp:posOffset>
            </wp:positionH>
            <wp:positionV relativeFrom="paragraph">
              <wp:posOffset>111766</wp:posOffset>
            </wp:positionV>
            <wp:extent cx="1178047" cy="44843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4" cstate="print"/>
                    <a:stretch>
                      <a:fillRect/>
                    </a:stretch>
                  </pic:blipFill>
                  <pic:spPr>
                    <a:xfrm>
                      <a:off x="0" y="0"/>
                      <a:ext cx="1178047" cy="448437"/>
                    </a:xfrm>
                    <a:prstGeom prst="rect">
                      <a:avLst/>
                    </a:prstGeom>
                  </pic:spPr>
                </pic:pic>
              </a:graphicData>
            </a:graphic>
          </wp:anchor>
        </w:drawing>
      </w:r>
      <w:r>
        <w:rPr>
          <w:noProof/>
        </w:rPr>
        <w:drawing>
          <wp:anchor distT="0" distB="0" distL="0" distR="0" simplePos="0" relativeHeight="1072" behindDoc="0" locked="0" layoutInCell="1" allowOverlap="1">
            <wp:simplePos x="0" y="0"/>
            <wp:positionH relativeFrom="page">
              <wp:posOffset>4117975</wp:posOffset>
            </wp:positionH>
            <wp:positionV relativeFrom="paragraph">
              <wp:posOffset>198126</wp:posOffset>
            </wp:positionV>
            <wp:extent cx="1534698" cy="356235"/>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5" cstate="print"/>
                    <a:stretch>
                      <a:fillRect/>
                    </a:stretch>
                  </pic:blipFill>
                  <pic:spPr>
                    <a:xfrm>
                      <a:off x="0" y="0"/>
                      <a:ext cx="1534698" cy="356235"/>
                    </a:xfrm>
                    <a:prstGeom prst="rect">
                      <a:avLst/>
                    </a:prstGeom>
                  </pic:spPr>
                </pic:pic>
              </a:graphicData>
            </a:graphic>
          </wp:anchor>
        </w:drawing>
      </w:r>
    </w:p>
    <w:p w:rsidR="00B75178" w:rsidRDefault="00EB7C63">
      <w:pPr>
        <w:pStyle w:val="BodyText"/>
        <w:tabs>
          <w:tab w:val="left" w:pos="6180"/>
        </w:tabs>
        <w:ind w:left="1140"/>
      </w:pPr>
      <w:r>
        <w:t>Gael</w:t>
      </w:r>
      <w:r>
        <w:rPr>
          <w:spacing w:val="-1"/>
        </w:rPr>
        <w:t xml:space="preserve"> </w:t>
      </w:r>
      <w:r>
        <w:t>Strack,</w:t>
      </w:r>
      <w:r>
        <w:rPr>
          <w:spacing w:val="-1"/>
        </w:rPr>
        <w:t xml:space="preserve"> </w:t>
      </w:r>
      <w:r>
        <w:t>Esq.</w:t>
      </w:r>
      <w:r>
        <w:tab/>
        <w:t>Casey Gwinn,</w:t>
      </w:r>
      <w:r>
        <w:rPr>
          <w:spacing w:val="-4"/>
        </w:rPr>
        <w:t xml:space="preserve"> </w:t>
      </w:r>
      <w:r>
        <w:t>Esq.</w:t>
      </w:r>
    </w:p>
    <w:p w:rsidR="00B75178" w:rsidRDefault="00EB7C63">
      <w:pPr>
        <w:pStyle w:val="BodyText"/>
        <w:tabs>
          <w:tab w:val="left" w:pos="6180"/>
        </w:tabs>
        <w:spacing w:line="480" w:lineRule="auto"/>
        <w:ind w:left="1140" w:right="2415"/>
      </w:pPr>
      <w:r>
        <w:rPr>
          <w:noProof/>
        </w:rPr>
        <w:drawing>
          <wp:anchor distT="0" distB="0" distL="0" distR="0" simplePos="0" relativeHeight="1096" behindDoc="0" locked="0" layoutInCell="1" allowOverlap="1">
            <wp:simplePos x="0" y="0"/>
            <wp:positionH relativeFrom="page">
              <wp:posOffset>941856</wp:posOffset>
            </wp:positionH>
            <wp:positionV relativeFrom="paragraph">
              <wp:posOffset>807830</wp:posOffset>
            </wp:positionV>
            <wp:extent cx="2304290" cy="224027"/>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16" cstate="print"/>
                    <a:stretch>
                      <a:fillRect/>
                    </a:stretch>
                  </pic:blipFill>
                  <pic:spPr>
                    <a:xfrm>
                      <a:off x="0" y="0"/>
                      <a:ext cx="2304290" cy="224027"/>
                    </a:xfrm>
                    <a:prstGeom prst="rect">
                      <a:avLst/>
                    </a:prstGeom>
                  </pic:spPr>
                </pic:pic>
              </a:graphicData>
            </a:graphic>
          </wp:anchor>
        </w:drawing>
      </w:r>
      <w:r>
        <w:rPr>
          <w:noProof/>
        </w:rPr>
        <w:drawing>
          <wp:anchor distT="0" distB="0" distL="0" distR="0" simplePos="0" relativeHeight="1120" behindDoc="0" locked="0" layoutInCell="1" allowOverlap="1">
            <wp:simplePos x="0" y="0"/>
            <wp:positionH relativeFrom="page">
              <wp:posOffset>4126229</wp:posOffset>
            </wp:positionH>
            <wp:positionV relativeFrom="paragraph">
              <wp:posOffset>727911</wp:posOffset>
            </wp:positionV>
            <wp:extent cx="1626665" cy="516064"/>
            <wp:effectExtent l="0" t="0" r="0" b="0"/>
            <wp:wrapTopAndBottom/>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17" cstate="print"/>
                    <a:stretch>
                      <a:fillRect/>
                    </a:stretch>
                  </pic:blipFill>
                  <pic:spPr>
                    <a:xfrm>
                      <a:off x="0" y="0"/>
                      <a:ext cx="1626665" cy="516064"/>
                    </a:xfrm>
                    <a:prstGeom prst="rect">
                      <a:avLst/>
                    </a:prstGeom>
                  </pic:spPr>
                </pic:pic>
              </a:graphicData>
            </a:graphic>
          </wp:anchor>
        </w:drawing>
      </w:r>
      <w:r>
        <w:t>CEO, Alliance</w:t>
      </w:r>
      <w:r>
        <w:rPr>
          <w:spacing w:val="-4"/>
        </w:rPr>
        <w:t xml:space="preserve"> </w:t>
      </w:r>
      <w:r>
        <w:t>for</w:t>
      </w:r>
      <w:r>
        <w:rPr>
          <w:spacing w:val="-1"/>
        </w:rPr>
        <w:t xml:space="preserve"> </w:t>
      </w:r>
      <w:r>
        <w:t>HOPE</w:t>
      </w:r>
      <w:r>
        <w:tab/>
        <w:t>President, Alliance for HOPE And on behalf of the Physician’s Medical Advisory</w:t>
      </w:r>
      <w:r>
        <w:rPr>
          <w:spacing w:val="-9"/>
        </w:rPr>
        <w:t xml:space="preserve"> </w:t>
      </w:r>
      <w:r>
        <w:t>Board:</w:t>
      </w:r>
    </w:p>
    <w:p w:rsidR="00B75178" w:rsidRDefault="00EB7C63">
      <w:pPr>
        <w:pStyle w:val="BodyText"/>
        <w:tabs>
          <w:tab w:val="left" w:pos="6180"/>
        </w:tabs>
        <w:spacing w:after="44"/>
        <w:ind w:left="1140"/>
      </w:pPr>
      <w:r>
        <w:t>William Smock, MS,</w:t>
      </w:r>
      <w:r>
        <w:rPr>
          <w:spacing w:val="-2"/>
        </w:rPr>
        <w:t xml:space="preserve"> </w:t>
      </w:r>
      <w:r>
        <w:t>MD,</w:t>
      </w:r>
      <w:r>
        <w:rPr>
          <w:spacing w:val="-2"/>
        </w:rPr>
        <w:t xml:space="preserve"> </w:t>
      </w:r>
      <w:r>
        <w:t>Chair</w:t>
      </w:r>
      <w:r>
        <w:tab/>
        <w:t>William Green, MD, FACEP</w:t>
      </w:r>
    </w:p>
    <w:p w:rsidR="00B75178" w:rsidRDefault="00EB7C63">
      <w:pPr>
        <w:tabs>
          <w:tab w:val="left" w:pos="6255"/>
        </w:tabs>
        <w:ind w:left="1141"/>
        <w:rPr>
          <w:sz w:val="20"/>
        </w:rPr>
      </w:pPr>
      <w:r>
        <w:rPr>
          <w:noProof/>
          <w:position w:val="6"/>
          <w:sz w:val="20"/>
        </w:rPr>
        <w:drawing>
          <wp:inline distT="0" distB="0" distL="0" distR="0">
            <wp:extent cx="1252081" cy="456819"/>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18" cstate="print"/>
                    <a:stretch>
                      <a:fillRect/>
                    </a:stretch>
                  </pic:blipFill>
                  <pic:spPr>
                    <a:xfrm>
                      <a:off x="0" y="0"/>
                      <a:ext cx="1252081" cy="456819"/>
                    </a:xfrm>
                    <a:prstGeom prst="rect">
                      <a:avLst/>
                    </a:prstGeom>
                  </pic:spPr>
                </pic:pic>
              </a:graphicData>
            </a:graphic>
          </wp:inline>
        </w:drawing>
      </w:r>
      <w:r>
        <w:rPr>
          <w:position w:val="6"/>
          <w:sz w:val="20"/>
        </w:rPr>
        <w:tab/>
      </w:r>
      <w:r>
        <w:rPr>
          <w:noProof/>
          <w:sz w:val="20"/>
        </w:rPr>
        <w:drawing>
          <wp:inline distT="0" distB="0" distL="0" distR="0">
            <wp:extent cx="958458" cy="673607"/>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19" cstate="print"/>
                    <a:stretch>
                      <a:fillRect/>
                    </a:stretch>
                  </pic:blipFill>
                  <pic:spPr>
                    <a:xfrm>
                      <a:off x="0" y="0"/>
                      <a:ext cx="958458" cy="673607"/>
                    </a:xfrm>
                    <a:prstGeom prst="rect">
                      <a:avLst/>
                    </a:prstGeom>
                  </pic:spPr>
                </pic:pic>
              </a:graphicData>
            </a:graphic>
          </wp:inline>
        </w:drawing>
      </w:r>
    </w:p>
    <w:p w:rsidR="00B75178" w:rsidRDefault="00EB7C63">
      <w:pPr>
        <w:pStyle w:val="BodyText"/>
        <w:tabs>
          <w:tab w:val="left" w:pos="6180"/>
        </w:tabs>
        <w:ind w:left="1140"/>
      </w:pPr>
      <w:r>
        <w:t>Ralph Riviello,</w:t>
      </w:r>
      <w:r>
        <w:rPr>
          <w:spacing w:val="-2"/>
        </w:rPr>
        <w:t xml:space="preserve"> </w:t>
      </w:r>
      <w:r>
        <w:t>MD,</w:t>
      </w:r>
      <w:r>
        <w:rPr>
          <w:spacing w:val="-1"/>
        </w:rPr>
        <w:t xml:space="preserve"> </w:t>
      </w:r>
      <w:r>
        <w:t>FACEP</w:t>
      </w:r>
      <w:r>
        <w:tab/>
        <w:t>Michael Weaver, MD,</w:t>
      </w:r>
      <w:r>
        <w:rPr>
          <w:spacing w:val="-5"/>
        </w:rPr>
        <w:t xml:space="preserve"> </w:t>
      </w:r>
      <w:r>
        <w:t>FACEP</w:t>
      </w:r>
    </w:p>
    <w:p w:rsidR="00B75178" w:rsidRDefault="00EB7C63">
      <w:pPr>
        <w:pStyle w:val="BodyText"/>
        <w:spacing w:before="3"/>
        <w:rPr>
          <w:sz w:val="21"/>
        </w:rPr>
      </w:pPr>
      <w:r>
        <w:rPr>
          <w:noProof/>
        </w:rPr>
        <w:drawing>
          <wp:anchor distT="0" distB="0" distL="0" distR="0" simplePos="0" relativeHeight="1144" behindDoc="0" locked="0" layoutInCell="1" allowOverlap="1">
            <wp:simplePos x="0" y="0"/>
            <wp:positionH relativeFrom="page">
              <wp:posOffset>914400</wp:posOffset>
            </wp:positionH>
            <wp:positionV relativeFrom="paragraph">
              <wp:posOffset>180175</wp:posOffset>
            </wp:positionV>
            <wp:extent cx="862282" cy="481964"/>
            <wp:effectExtent l="0" t="0" r="0" b="0"/>
            <wp:wrapTopAndBottom/>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0" cstate="print"/>
                    <a:stretch>
                      <a:fillRect/>
                    </a:stretch>
                  </pic:blipFill>
                  <pic:spPr>
                    <a:xfrm>
                      <a:off x="0" y="0"/>
                      <a:ext cx="862282" cy="481964"/>
                    </a:xfrm>
                    <a:prstGeom prst="rect">
                      <a:avLst/>
                    </a:prstGeom>
                  </pic:spPr>
                </pic:pic>
              </a:graphicData>
            </a:graphic>
          </wp:anchor>
        </w:drawing>
      </w:r>
    </w:p>
    <w:p w:rsidR="00B75178" w:rsidRDefault="00EB7C63">
      <w:pPr>
        <w:pStyle w:val="BodyText"/>
        <w:spacing w:before="33"/>
        <w:ind w:left="1140"/>
      </w:pPr>
      <w:r>
        <w:t>Heather Rozzi, MD, FACEP</w:t>
      </w:r>
    </w:p>
    <w:p w:rsidR="00B75178" w:rsidRDefault="00B75178">
      <w:pPr>
        <w:sectPr w:rsidR="00B75178">
          <w:pgSz w:w="12240" w:h="15840"/>
          <w:pgMar w:top="2220" w:right="260" w:bottom="1640" w:left="300" w:header="0" w:footer="1442" w:gutter="0"/>
          <w:cols w:space="720"/>
        </w:sectPr>
      </w:pPr>
    </w:p>
    <w:p w:rsidR="00B75178" w:rsidRDefault="00EB7C63">
      <w:pPr>
        <w:pStyle w:val="BodyText"/>
        <w:ind w:left="100"/>
        <w:rPr>
          <w:sz w:val="20"/>
        </w:rPr>
      </w:pPr>
      <w:r>
        <w:rPr>
          <w:sz w:val="20"/>
        </w:rPr>
      </w:r>
      <w:r>
        <w:rPr>
          <w:sz w:val="20"/>
        </w:rPr>
        <w:pict>
          <v:group id="_x0000_s1083" alt="" style="width:574pt;height:88pt;mso-position-horizontal-relative:char;mso-position-vertical-relative:line" coordsize="11480,1760">
            <v:rect id="_x0000_s1084" alt="" style="position:absolute;width:11480;height:1760" fillcolor="#532b7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alt="" style="position:absolute;left:138;top:136;width:1440;height:1513">
              <v:imagedata r:id="rId21" o:title=""/>
            </v:shape>
            <v:shape id="_x0000_s1086" type="#_x0000_t75" alt="" style="position:absolute;left:10178;top:139;width:1164;height:1520">
              <v:imagedata r:id="rId22" o:title=""/>
            </v:shape>
            <v:shapetype id="_x0000_t202" coordsize="21600,21600" o:spt="202" path="m,l,21600r21600,l21600,xe">
              <v:stroke joinstyle="miter"/>
              <v:path gradientshapeok="t" o:connecttype="rect"/>
            </v:shapetype>
            <v:shape id="_x0000_s1087" type="#_x0000_t202" alt="" style="position:absolute;width:11480;height:1760;mso-wrap-style:square;v-text-anchor:top" filled="f" stroked="f">
              <v:textbox inset="0,0,0,0">
                <w:txbxContent>
                  <w:p w:rsidR="00B75178" w:rsidRDefault="00EB7C63">
                    <w:pPr>
                      <w:spacing w:before="106" w:line="380" w:lineRule="atLeast"/>
                      <w:ind w:left="2455" w:right="2192" w:hanging="2"/>
                      <w:jc w:val="center"/>
                      <w:rPr>
                        <w:rFonts w:ascii="Arial Narrow"/>
                        <w:b/>
                        <w:sz w:val="28"/>
                      </w:rPr>
                    </w:pPr>
                    <w:r>
                      <w:rPr>
                        <w:rFonts w:ascii="Arial Narrow"/>
                        <w:b/>
                        <w:color w:val="FFFFFF"/>
                        <w:sz w:val="28"/>
                      </w:rPr>
                      <w:t>RECOMME</w:t>
                    </w:r>
                    <w:r>
                      <w:rPr>
                        <w:rFonts w:ascii="Arial Narrow"/>
                        <w:b/>
                        <w:color w:val="FFFFFF"/>
                        <w:sz w:val="28"/>
                      </w:rPr>
                      <w:t xml:space="preserve">NDATIONS for the MEDICAL/RADIOGRAPHIC </w:t>
                    </w:r>
                    <w:r>
                      <w:rPr>
                        <w:rFonts w:ascii="Arial Narrow"/>
                        <w:b/>
                        <w:color w:val="FFFFFF"/>
                        <w:spacing w:val="-4"/>
                        <w:sz w:val="28"/>
                      </w:rPr>
                      <w:t xml:space="preserve">EVALUATION </w:t>
                    </w:r>
                    <w:r>
                      <w:rPr>
                        <w:rFonts w:ascii="Arial Narrow"/>
                        <w:b/>
                        <w:color w:val="FFFFFF"/>
                        <w:sz w:val="28"/>
                      </w:rPr>
                      <w:t xml:space="preserve">of ACUTE </w:t>
                    </w:r>
                    <w:r>
                      <w:rPr>
                        <w:rFonts w:ascii="Arial Narrow"/>
                        <w:b/>
                        <w:color w:val="FFFFFF"/>
                        <w:spacing w:val="-8"/>
                        <w:sz w:val="28"/>
                      </w:rPr>
                      <w:t xml:space="preserve">ADULT, </w:t>
                    </w:r>
                    <w:r>
                      <w:rPr>
                        <w:rFonts w:ascii="Arial Narrow"/>
                        <w:b/>
                        <w:color w:val="FFFFFF"/>
                        <w:spacing w:val="-6"/>
                        <w:sz w:val="28"/>
                      </w:rPr>
                      <w:t xml:space="preserve">NON-FATAL </w:t>
                    </w:r>
                    <w:r>
                      <w:rPr>
                        <w:rFonts w:ascii="Arial Narrow"/>
                        <w:b/>
                        <w:color w:val="FFFFFF"/>
                        <w:sz w:val="28"/>
                      </w:rPr>
                      <w:t>STRANGULATION</w:t>
                    </w:r>
                  </w:p>
                  <w:p w:rsidR="00B75178" w:rsidRDefault="00EB7C63">
                    <w:pPr>
                      <w:spacing w:before="7"/>
                      <w:ind w:left="3913"/>
                      <w:rPr>
                        <w:rFonts w:ascii="Arial Narrow"/>
                        <w:b/>
                        <w:sz w:val="16"/>
                      </w:rPr>
                    </w:pPr>
                    <w:r>
                      <w:rPr>
                        <w:rFonts w:ascii="Arial Narrow"/>
                        <w:color w:val="FFFFFF"/>
                        <w:sz w:val="16"/>
                      </w:rPr>
                      <w:t xml:space="preserve">Prepared by </w:t>
                    </w:r>
                    <w:r>
                      <w:rPr>
                        <w:rFonts w:ascii="Arial Narrow"/>
                        <w:b/>
                        <w:color w:val="FFFFFF"/>
                        <w:sz w:val="16"/>
                      </w:rPr>
                      <w:t xml:space="preserve">Bill Smock, MD </w:t>
                    </w:r>
                    <w:r>
                      <w:rPr>
                        <w:rFonts w:ascii="Arial Narrow"/>
                        <w:color w:val="FFFFFF"/>
                        <w:sz w:val="16"/>
                      </w:rPr>
                      <w:t xml:space="preserve">and </w:t>
                    </w:r>
                    <w:r>
                      <w:rPr>
                        <w:rFonts w:ascii="Arial Narrow"/>
                        <w:b/>
                        <w:color w:val="FFFFFF"/>
                        <w:sz w:val="16"/>
                      </w:rPr>
                      <w:t>Sally Sturgeon, DNP, SANE-A</w:t>
                    </w:r>
                  </w:p>
                  <w:p w:rsidR="00B75178" w:rsidRDefault="00EB7C63">
                    <w:pPr>
                      <w:spacing w:before="11"/>
                      <w:ind w:left="3952"/>
                      <w:rPr>
                        <w:rFonts w:ascii="Arial Narrow"/>
                        <w:sz w:val="16"/>
                      </w:rPr>
                    </w:pPr>
                    <w:r>
                      <w:rPr>
                        <w:rFonts w:ascii="Arial Narrow"/>
                        <w:color w:val="FFFFFF"/>
                        <w:sz w:val="16"/>
                      </w:rPr>
                      <w:t>Office of the Police Surgeon, Louisville Metro Police Department</w:t>
                    </w:r>
                  </w:p>
                  <w:p w:rsidR="00B75178" w:rsidRDefault="00EB7C63">
                    <w:pPr>
                      <w:spacing w:before="6" w:line="254" w:lineRule="auto"/>
                      <w:ind w:left="2674" w:right="1789" w:firstLine="98"/>
                      <w:rPr>
                        <w:rFonts w:ascii="Arial Narrow"/>
                        <w:sz w:val="15"/>
                      </w:rPr>
                    </w:pPr>
                    <w:r>
                      <w:rPr>
                        <w:rFonts w:ascii="Arial Narrow"/>
                        <w:color w:val="FFFFFF"/>
                        <w:sz w:val="15"/>
                      </w:rPr>
                      <w:t xml:space="preserve">Endorsed by the </w:t>
                    </w:r>
                    <w:r>
                      <w:rPr>
                        <w:rFonts w:ascii="Arial Narrow"/>
                        <w:b/>
                        <w:color w:val="FFFFFF"/>
                        <w:sz w:val="15"/>
                      </w:rPr>
                      <w:t>National Medical Advisory Committee</w:t>
                    </w:r>
                    <w:r>
                      <w:rPr>
                        <w:rFonts w:ascii="Arial Narrow"/>
                        <w:color w:val="FFFFFF"/>
                        <w:sz w:val="15"/>
                      </w:rPr>
                      <w:t>: Bill Smock, MD, Chair; Cathy Baldwin, MD; William Green, MD; Dean Hawley, MD; Ralph Riviello, MD; Heather Rozzi, MD; Steve Stapczynski, MD; Ellen Tailiaferro, MD; Michael Weaver, MD</w:t>
                    </w:r>
                  </w:p>
                </w:txbxContent>
              </v:textbox>
            </v:shape>
            <w10:anchorlock/>
          </v:group>
        </w:pict>
      </w:r>
    </w:p>
    <w:p w:rsidR="00B75178" w:rsidRDefault="00B75178">
      <w:pPr>
        <w:pStyle w:val="BodyText"/>
        <w:spacing w:before="7"/>
        <w:rPr>
          <w:sz w:val="5"/>
        </w:rPr>
      </w:pPr>
    </w:p>
    <w:p w:rsidR="00B75178" w:rsidRDefault="00EB7C63">
      <w:pPr>
        <w:pStyle w:val="BodyText"/>
        <w:ind w:left="100"/>
        <w:rPr>
          <w:sz w:val="20"/>
        </w:rPr>
      </w:pPr>
      <w:r>
        <w:rPr>
          <w:sz w:val="20"/>
        </w:rPr>
      </w:r>
      <w:r>
        <w:rPr>
          <w:sz w:val="20"/>
        </w:rPr>
        <w:pict>
          <v:shape id="_x0000_s1082" type="#_x0000_t202" alt="" style="width:572pt;height:44.2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70000" stroked="f">
            <v:textbox inset="0,0,0,0">
              <w:txbxContent>
                <w:p w:rsidR="00B75178" w:rsidRDefault="00EB7C63">
                  <w:pPr>
                    <w:spacing w:before="26" w:line="211" w:lineRule="exact"/>
                    <w:ind w:left="3299"/>
                    <w:rPr>
                      <w:b/>
                    </w:rPr>
                  </w:pPr>
                  <w:r>
                    <w:rPr>
                      <w:b/>
                      <w:color w:val="FFFFFF"/>
                    </w:rPr>
                    <w:t>1. Evaluate carotid and vertebral arteries for injuries</w:t>
                  </w:r>
                </w:p>
                <w:p w:rsidR="00B75178" w:rsidRDefault="00EB7C63">
                  <w:pPr>
                    <w:tabs>
                      <w:tab w:val="left" w:pos="3299"/>
                    </w:tabs>
                    <w:spacing w:line="306" w:lineRule="exact"/>
                    <w:ind w:left="1820"/>
                    <w:rPr>
                      <w:b/>
                    </w:rPr>
                  </w:pPr>
                  <w:r>
                    <w:rPr>
                      <w:b/>
                      <w:color w:val="FFFFFF"/>
                      <w:position w:val="2"/>
                      <w:sz w:val="30"/>
                    </w:rPr>
                    <w:t>GOALS:</w:t>
                  </w:r>
                  <w:r>
                    <w:rPr>
                      <w:b/>
                      <w:color w:val="FFFFFF"/>
                      <w:position w:val="2"/>
                      <w:sz w:val="30"/>
                    </w:rPr>
                    <w:tab/>
                  </w:r>
                  <w:r>
                    <w:rPr>
                      <w:b/>
                      <w:color w:val="FFFFFF"/>
                    </w:rPr>
                    <w:t>2. Evaluate bony/cartilaginous and soft tissue neck</w:t>
                  </w:r>
                  <w:r>
                    <w:rPr>
                      <w:b/>
                      <w:color w:val="FFFFFF"/>
                      <w:spacing w:val="-8"/>
                    </w:rPr>
                    <w:t xml:space="preserve"> </w:t>
                  </w:r>
                  <w:r>
                    <w:rPr>
                      <w:b/>
                      <w:color w:val="FFFFFF"/>
                    </w:rPr>
                    <w:t>structures</w:t>
                  </w:r>
                </w:p>
                <w:p w:rsidR="00B75178" w:rsidRDefault="00EB7C63">
                  <w:pPr>
                    <w:spacing w:before="11"/>
                    <w:ind w:left="3299"/>
                    <w:rPr>
                      <w:b/>
                    </w:rPr>
                  </w:pPr>
                  <w:r>
                    <w:rPr>
                      <w:b/>
                      <w:color w:val="FFFFFF"/>
                    </w:rPr>
                    <w:t>3. Evaluate brain for anoxic injury</w:t>
                  </w:r>
                </w:p>
              </w:txbxContent>
            </v:textbox>
            <w10:anchorlock/>
          </v:shape>
        </w:pict>
      </w:r>
    </w:p>
    <w:p w:rsidR="00B75178" w:rsidRDefault="00B75178">
      <w:pPr>
        <w:pStyle w:val="BodyText"/>
        <w:spacing w:before="2"/>
        <w:rPr>
          <w:sz w:val="9"/>
        </w:rPr>
      </w:pPr>
    </w:p>
    <w:p w:rsidR="00B75178" w:rsidRDefault="00EB7C63">
      <w:pPr>
        <w:spacing w:before="101"/>
        <w:ind w:left="1904"/>
        <w:rPr>
          <w:rFonts w:ascii="Arial Narrow"/>
          <w:b/>
          <w:sz w:val="34"/>
        </w:rPr>
      </w:pPr>
      <w:r>
        <w:pict>
          <v:group id="_x0000_s1061" alt="" style="position:absolute;left:0;text-align:left;margin-left:30.8pt;margin-top:.2pt;width:545.2pt;height:579pt;z-index:-34000;mso-position-horizontal-relative:page" coordorigin="616,4" coordsize="10904,11580">
            <v:shape id="_x0000_s1062" alt="" style="position:absolute;left:636;top:6574;width:5608;height:4990" coordorigin="636,6574" coordsize="5608,4990" path="m876,6574r-139,4l666,6604r-26,72l636,6814r,4509l640,11462r26,71l737,11560r139,3l6004,11563r139,-3l6214,11533r26,-71l6244,11323r,-4509l6240,6676r-26,-72l6143,6578r-139,-4l876,6574xe" filled="f" strokeweight="2pt">
              <v:path arrowok="t"/>
            </v:shape>
            <v:rect id="_x0000_s1063" alt="" style="position:absolute;left:622;top:6054;width:5648;height:1120" fillcolor="#1f0442" stroked="f"/>
            <v:shape id="_x0000_s1064" alt="" style="position:absolute;left:642;top:1414;width:5898;height:4120" coordorigin="643,1414" coordsize="5898,4120" path="m883,1414r-139,4l673,1444r-27,72l643,1654r,3640l646,5433r27,71l744,5531r139,3l6300,5534r139,-3l6510,5504r26,-71l6540,5294r,-3640l6536,1516r-26,-72l6439,1418r-139,-4l883,1414xe" filled="f" strokeweight="2pt">
              <v:path arrowok="t"/>
            </v:shape>
            <v:shape id="_x0000_s1065" type="#_x0000_t75" alt="" style="position:absolute;left:3330;top:5554;width:203;height:501">
              <v:imagedata r:id="rId23" o:title=""/>
            </v:shape>
            <v:line id="_x0000_s1066" alt="" style="position:absolute" from="6240,10414" to="6672,10414" strokeweight="3pt"/>
            <v:shape id="_x0000_s1067" alt="" style="position:absolute;left:6860;top:9764;width:4640;height:1300" coordorigin="6860,9764" coordsize="4640,1300" path="m7100,9764r-139,4l6890,9794r-26,72l6860,10004r,820l6864,10963r26,71l6961,11061r139,3l11260,11064r139,-3l11470,11034r26,-71l11500,10824r,-820l11496,9866r-26,-72l11399,9768r-139,-4l7100,9764xe" filled="f" strokeweight="2pt">
              <v:path arrowok="t"/>
            </v:shape>
            <v:shape id="_x0000_s1068" type="#_x0000_t75" alt="" style="position:absolute;left:6562;top:10313;width:278;height:203">
              <v:imagedata r:id="rId24" o:title=""/>
            </v:shape>
            <v:line id="_x0000_s1069" alt="" style="position:absolute" from="6240,8574" to="7572,8574" strokeweight="3pt"/>
            <v:shape id="_x0000_s1070" alt="" style="position:absolute;left:7742;top:8144;width:3758;height:950" coordorigin="7742,8144" coordsize="3758,950" path="m7982,8144r-138,4l7772,8174r-26,72l7742,8384r,470l7746,8993r26,71l7844,9091r138,3l11260,9094r139,-3l11470,9064r26,-71l11500,8854r,-470l11496,8246r-26,-72l11399,8148r-139,-4l7982,8144xe" filled="f" strokeweight="2pt">
              <v:path arrowok="t"/>
            </v:shape>
            <v:shape id="_x0000_s1071" type="#_x0000_t75" alt="" style="position:absolute;left:7462;top:8473;width:278;height:203">
              <v:imagedata r:id="rId25" o:title=""/>
            </v:shape>
            <v:shape id="_x0000_s1072" alt="" style="position:absolute;left:6860;top:5191;width:4640;height:1584" coordorigin="6860,5191" coordsize="4640,1584" path="m7100,5191r-139,4l6890,5221r-26,71l6860,5431r,1103l6864,6673r26,71l6961,6771r139,3l11260,6774r139,-3l11470,6744r26,-71l11500,6534r,-1103l11496,5292r-26,-71l11399,5195r-139,-4l7100,5191xe" filled="f" strokeweight="2pt">
              <v:path arrowok="t"/>
            </v:shape>
            <v:shape id="_x0000_s1073" type="#_x0000_t75" alt="" style="position:absolute;left:9322;top:4896;width:203;height:278">
              <v:imagedata r:id="rId26" o:title=""/>
            </v:shape>
            <v:line id="_x0000_s1074" alt="" style="position:absolute" from="7190,166" to="8130,912" strokeweight="4pt"/>
            <v:shape id="_x0000_s1075" type="#_x0000_t75" alt="" style="position:absolute;left:7945;top:730;width:339;height:305">
              <v:imagedata r:id="rId27" o:title=""/>
            </v:shape>
            <v:line id="_x0000_s1076" alt="" style="position:absolute" from="4190,166" to="3250,912" strokeweight="4pt"/>
            <v:shape id="_x0000_s1077" type="#_x0000_t75" alt="" style="position:absolute;left:3096;top:730;width:339;height:305">
              <v:imagedata r:id="rId28" o:title=""/>
            </v:shape>
            <v:shape id="_x0000_s1078" alt="" style="position:absolute;left:1850;top:4;width:8800;height:580" coordorigin="1850,4" coordsize="8800,580" path="m10410,4l2090,4,1951,8r-71,26l1854,106r-4,138l1850,344r4,139l1880,554r71,27l2090,584r8320,l10549,581r71,-27l10646,483r4,-139l10650,244r-4,-138l10620,34,10549,8,10410,4xe" fillcolor="#270348" stroked="f">
              <v:path arrowok="t"/>
            </v:shape>
            <v:rect id="_x0000_s1079" alt="" style="position:absolute;left:622;top:1034;width:5938;height:775" fillcolor="#1f0442" stroked="f"/>
            <v:line id="_x0000_s1080" alt="" style="position:absolute" from="9423,8154" to="9423,6942" strokeweight="3pt"/>
            <v:shape id="_x0000_s1081" type="#_x0000_t75" alt="" style="position:absolute;left:9322;top:6774;width:203;height:278">
              <v:imagedata r:id="rId29" o:title=""/>
            </v:shape>
            <w10:wrap anchorx="page"/>
          </v:group>
        </w:pict>
      </w:r>
      <w:r>
        <w:rPr>
          <w:rFonts w:ascii="Arial Narrow"/>
          <w:b/>
          <w:color w:val="FFFFFF"/>
          <w:sz w:val="34"/>
        </w:rPr>
        <w:t>Strangulation patient presents to the Emergency Department</w:t>
      </w:r>
    </w:p>
    <w:p w:rsidR="00B75178" w:rsidRDefault="00B75178">
      <w:pPr>
        <w:pStyle w:val="BodyText"/>
        <w:rPr>
          <w:rFonts w:ascii="Arial Narrow"/>
          <w:b/>
          <w:sz w:val="20"/>
        </w:rPr>
      </w:pPr>
    </w:p>
    <w:p w:rsidR="00B75178" w:rsidRDefault="00EB7C63">
      <w:pPr>
        <w:pStyle w:val="BodyText"/>
        <w:spacing w:before="6"/>
        <w:rPr>
          <w:rFonts w:ascii="Arial Narrow"/>
          <w:b/>
          <w:sz w:val="25"/>
        </w:rPr>
      </w:pPr>
      <w:r>
        <w:pict>
          <v:shape id="_x0000_s1060" type="#_x0000_t202" alt="" style="position:absolute;margin-left:33.15pt;margin-top:15.85pt;width:292.9pt;height:38.75pt;z-index:1240;mso-wrap-style:square;mso-wrap-edited:f;mso-width-percent:0;mso-height-percent:0;mso-wrap-distance-left:0;mso-wrap-distance-right:0;mso-position-horizontal-relative:page;mso-width-percent:0;mso-height-percent:0;v-text-anchor:top" filled="f" stroked="f">
            <v:textbox inset="0,0,0,0">
              <w:txbxContent>
                <w:p w:rsidR="00B75178" w:rsidRDefault="00EB7C63">
                  <w:pPr>
                    <w:spacing w:before="104" w:line="204" w:lineRule="auto"/>
                    <w:ind w:left="1212" w:right="315" w:hanging="369"/>
                    <w:rPr>
                      <w:rFonts w:ascii="Arial Black"/>
                      <w:b/>
                      <w:sz w:val="24"/>
                    </w:rPr>
                  </w:pPr>
                  <w:r>
                    <w:rPr>
                      <w:rFonts w:ascii="Arial Black"/>
                      <w:b/>
                      <w:color w:val="FFFFFF"/>
                      <w:sz w:val="24"/>
                    </w:rPr>
                    <w:t>History of and/or physical exam with ANY of the following:</w:t>
                  </w:r>
                </w:p>
              </w:txbxContent>
            </v:textbox>
            <w10:wrap type="topAndBottom" anchorx="page"/>
          </v:shape>
        </w:pict>
      </w:r>
    </w:p>
    <w:p w:rsidR="00B75178" w:rsidRDefault="00EB7C63">
      <w:pPr>
        <w:pStyle w:val="ListParagraph"/>
        <w:numPr>
          <w:ilvl w:val="0"/>
          <w:numId w:val="7"/>
        </w:numPr>
        <w:tabs>
          <w:tab w:val="left" w:pos="863"/>
        </w:tabs>
        <w:spacing w:before="61"/>
        <w:ind w:hanging="174"/>
        <w:rPr>
          <w:sz w:val="20"/>
        </w:rPr>
      </w:pPr>
      <w:r>
        <w:rPr>
          <w:b/>
          <w:sz w:val="20"/>
        </w:rPr>
        <w:t xml:space="preserve">Loss of Consciousness </w:t>
      </w:r>
      <w:r>
        <w:rPr>
          <w:sz w:val="20"/>
        </w:rPr>
        <w:t>(anoxic brain</w:t>
      </w:r>
      <w:r>
        <w:rPr>
          <w:spacing w:val="-4"/>
          <w:sz w:val="20"/>
        </w:rPr>
        <w:t xml:space="preserve"> </w:t>
      </w:r>
      <w:r>
        <w:rPr>
          <w:sz w:val="20"/>
        </w:rPr>
        <w:t>injury)</w:t>
      </w:r>
    </w:p>
    <w:p w:rsidR="00B75178" w:rsidRDefault="00EB7C63">
      <w:pPr>
        <w:pStyle w:val="ListParagraph"/>
        <w:numPr>
          <w:ilvl w:val="0"/>
          <w:numId w:val="7"/>
        </w:numPr>
        <w:tabs>
          <w:tab w:val="left" w:pos="863"/>
        </w:tabs>
        <w:spacing w:before="10"/>
        <w:ind w:hanging="174"/>
        <w:rPr>
          <w:sz w:val="20"/>
        </w:rPr>
      </w:pPr>
      <w:r>
        <w:pict>
          <v:shape id="_x0000_s1059" type="#_x0000_t202" alt="" style="position:absolute;left:0;text-align:left;margin-left:361pt;margin-top:-23.45pt;width:3.55pt;height:11.2pt;z-index:-34024;mso-wrap-style:square;mso-wrap-edited:f;mso-width-percent:0;mso-height-percent:0;mso-position-horizontal-relative:page;mso-width-percent:0;mso-height-percent:0;v-text-anchor:top" filled="f" stroked="f">
            <v:textbox inset="0,0,0,0">
              <w:txbxContent>
                <w:p w:rsidR="00B75178" w:rsidRDefault="00EB7C63">
                  <w:pPr>
                    <w:spacing w:line="223" w:lineRule="exact"/>
                    <w:rPr>
                      <w:sz w:val="20"/>
                    </w:rPr>
                  </w:pPr>
                  <w:r>
                    <w:rPr>
                      <w:sz w:val="20"/>
                    </w:rPr>
                    <w:t>•</w:t>
                  </w:r>
                </w:p>
              </w:txbxContent>
            </v:textbox>
            <w10:wrap anchorx="page"/>
          </v:shape>
        </w:pict>
      </w:r>
      <w:r>
        <w:pict>
          <v:shape id="_x0000_s1058" type="#_x0000_t202" alt="" style="position:absolute;left:0;text-align:left;margin-left:342pt;margin-top:-54.05pt;width:235.5pt;height:199.65pt;z-index:138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63"/>
                    <w:gridCol w:w="2086"/>
                  </w:tblGrid>
                  <w:tr w:rsidR="00B75178">
                    <w:trPr>
                      <w:trHeight w:val="774"/>
                    </w:trPr>
                    <w:tc>
                      <w:tcPr>
                        <w:tcW w:w="4649" w:type="dxa"/>
                        <w:gridSpan w:val="2"/>
                        <w:shd w:val="clear" w:color="auto" w:fill="1F0442"/>
                      </w:tcPr>
                      <w:p w:rsidR="00B75178" w:rsidRDefault="00EB7C63">
                        <w:pPr>
                          <w:pStyle w:val="TableParagraph"/>
                          <w:spacing w:before="104" w:line="204" w:lineRule="auto"/>
                          <w:ind w:left="2020" w:hanging="1758"/>
                          <w:rPr>
                            <w:rFonts w:ascii="Arial Black"/>
                            <w:b/>
                            <w:sz w:val="24"/>
                          </w:rPr>
                        </w:pPr>
                        <w:r>
                          <w:rPr>
                            <w:rFonts w:ascii="Arial Black"/>
                            <w:b/>
                            <w:color w:val="FFFFFF"/>
                            <w:sz w:val="24"/>
                          </w:rPr>
                          <w:t>History of and/or physical exam with:</w:t>
                        </w:r>
                      </w:p>
                    </w:tc>
                  </w:tr>
                  <w:tr w:rsidR="00B75178">
                    <w:trPr>
                      <w:trHeight w:val="2745"/>
                    </w:trPr>
                    <w:tc>
                      <w:tcPr>
                        <w:tcW w:w="4649" w:type="dxa"/>
                        <w:gridSpan w:val="2"/>
                      </w:tcPr>
                      <w:p w:rsidR="00B75178" w:rsidRDefault="00EB7C63">
                        <w:pPr>
                          <w:pStyle w:val="TableParagraph"/>
                          <w:numPr>
                            <w:ilvl w:val="0"/>
                            <w:numId w:val="4"/>
                          </w:numPr>
                          <w:tabs>
                            <w:tab w:val="left" w:pos="540"/>
                          </w:tabs>
                          <w:spacing w:before="70"/>
                          <w:rPr>
                            <w:rFonts w:ascii="Arial"/>
                            <w:sz w:val="20"/>
                          </w:rPr>
                        </w:pPr>
                        <w:r>
                          <w:rPr>
                            <w:rFonts w:ascii="Arial"/>
                            <w:b/>
                            <w:sz w:val="20"/>
                          </w:rPr>
                          <w:t xml:space="preserve">No LOC </w:t>
                        </w:r>
                        <w:r>
                          <w:rPr>
                            <w:rFonts w:ascii="Arial"/>
                            <w:sz w:val="20"/>
                          </w:rPr>
                          <w:t>(anoxic brain</w:t>
                        </w:r>
                        <w:r>
                          <w:rPr>
                            <w:rFonts w:ascii="Arial"/>
                            <w:spacing w:val="-6"/>
                            <w:sz w:val="20"/>
                          </w:rPr>
                          <w:t xml:space="preserve"> </w:t>
                        </w:r>
                        <w:r>
                          <w:rPr>
                            <w:rFonts w:ascii="Arial"/>
                            <w:sz w:val="20"/>
                          </w:rPr>
                          <w:t>injury)</w:t>
                        </w:r>
                      </w:p>
                      <w:p w:rsidR="00B75178" w:rsidRDefault="00EB7C63">
                        <w:pPr>
                          <w:pStyle w:val="TableParagraph"/>
                          <w:numPr>
                            <w:ilvl w:val="0"/>
                            <w:numId w:val="4"/>
                          </w:numPr>
                          <w:tabs>
                            <w:tab w:val="left" w:pos="540"/>
                          </w:tabs>
                          <w:spacing w:before="10" w:line="249" w:lineRule="auto"/>
                          <w:ind w:right="217"/>
                          <w:rPr>
                            <w:rFonts w:ascii="Arial" w:hAnsi="Arial"/>
                            <w:sz w:val="20"/>
                          </w:rPr>
                        </w:pPr>
                        <w:r>
                          <w:rPr>
                            <w:rFonts w:ascii="Arial" w:hAnsi="Arial"/>
                            <w:b/>
                            <w:sz w:val="20"/>
                          </w:rPr>
                          <w:t>No visual changes</w:t>
                        </w:r>
                        <w:r>
                          <w:rPr>
                            <w:rFonts w:ascii="Arial" w:hAnsi="Arial"/>
                            <w:sz w:val="20"/>
                          </w:rPr>
                          <w:t>: “spots”, “flashing</w:t>
                        </w:r>
                        <w:r>
                          <w:rPr>
                            <w:rFonts w:ascii="Arial" w:hAnsi="Arial"/>
                            <w:spacing w:val="-32"/>
                            <w:sz w:val="20"/>
                          </w:rPr>
                          <w:t xml:space="preserve"> </w:t>
                        </w:r>
                        <w:r>
                          <w:rPr>
                            <w:rFonts w:ascii="Arial" w:hAnsi="Arial"/>
                            <w:sz w:val="20"/>
                          </w:rPr>
                          <w:t>light”, “tunnel</w:t>
                        </w:r>
                        <w:r>
                          <w:rPr>
                            <w:rFonts w:ascii="Arial" w:hAnsi="Arial"/>
                            <w:spacing w:val="-1"/>
                            <w:sz w:val="20"/>
                          </w:rPr>
                          <w:t xml:space="preserve"> </w:t>
                        </w:r>
                        <w:r>
                          <w:rPr>
                            <w:rFonts w:ascii="Arial" w:hAnsi="Arial"/>
                            <w:sz w:val="20"/>
                          </w:rPr>
                          <w:t>vision”</w:t>
                        </w:r>
                      </w:p>
                      <w:p w:rsidR="00B75178" w:rsidRDefault="00EB7C63">
                        <w:pPr>
                          <w:pStyle w:val="TableParagraph"/>
                          <w:numPr>
                            <w:ilvl w:val="0"/>
                            <w:numId w:val="4"/>
                          </w:numPr>
                          <w:tabs>
                            <w:tab w:val="left" w:pos="540"/>
                          </w:tabs>
                          <w:spacing w:before="2"/>
                          <w:rPr>
                            <w:rFonts w:ascii="Arial"/>
                            <w:b/>
                            <w:sz w:val="20"/>
                          </w:rPr>
                        </w:pPr>
                        <w:r>
                          <w:rPr>
                            <w:rFonts w:ascii="Arial"/>
                            <w:b/>
                            <w:sz w:val="20"/>
                          </w:rPr>
                          <w:t>No petechial</w:t>
                        </w:r>
                        <w:r>
                          <w:rPr>
                            <w:rFonts w:ascii="Arial"/>
                            <w:b/>
                            <w:spacing w:val="-2"/>
                            <w:sz w:val="20"/>
                          </w:rPr>
                          <w:t xml:space="preserve"> </w:t>
                        </w:r>
                        <w:r>
                          <w:rPr>
                            <w:rFonts w:ascii="Arial"/>
                            <w:b/>
                            <w:sz w:val="20"/>
                          </w:rPr>
                          <w:t>hemorrhage</w:t>
                        </w:r>
                      </w:p>
                      <w:p w:rsidR="00B75178" w:rsidRDefault="00EB7C63">
                        <w:pPr>
                          <w:pStyle w:val="TableParagraph"/>
                          <w:numPr>
                            <w:ilvl w:val="0"/>
                            <w:numId w:val="4"/>
                          </w:numPr>
                          <w:tabs>
                            <w:tab w:val="left" w:pos="540"/>
                          </w:tabs>
                          <w:spacing w:before="10"/>
                          <w:rPr>
                            <w:rFonts w:ascii="Arial"/>
                            <w:b/>
                            <w:sz w:val="20"/>
                          </w:rPr>
                        </w:pPr>
                        <w:r>
                          <w:rPr>
                            <w:rFonts w:ascii="Arial"/>
                            <w:b/>
                            <w:sz w:val="20"/>
                          </w:rPr>
                          <w:t>No soft tissue trauma to the</w:t>
                        </w:r>
                        <w:r>
                          <w:rPr>
                            <w:rFonts w:ascii="Arial"/>
                            <w:b/>
                            <w:spacing w:val="-7"/>
                            <w:sz w:val="20"/>
                          </w:rPr>
                          <w:t xml:space="preserve"> </w:t>
                        </w:r>
                        <w:r>
                          <w:rPr>
                            <w:rFonts w:ascii="Arial"/>
                            <w:b/>
                            <w:sz w:val="20"/>
                          </w:rPr>
                          <w:t>neck</w:t>
                        </w:r>
                      </w:p>
                      <w:p w:rsidR="00B75178" w:rsidRDefault="00EB7C63">
                        <w:pPr>
                          <w:pStyle w:val="TableParagraph"/>
                          <w:numPr>
                            <w:ilvl w:val="0"/>
                            <w:numId w:val="4"/>
                          </w:numPr>
                          <w:tabs>
                            <w:tab w:val="left" w:pos="540"/>
                          </w:tabs>
                          <w:spacing w:before="10"/>
                          <w:rPr>
                            <w:rFonts w:ascii="Arial"/>
                            <w:b/>
                            <w:sz w:val="20"/>
                          </w:rPr>
                        </w:pPr>
                        <w:r>
                          <w:rPr>
                            <w:rFonts w:ascii="Arial"/>
                            <w:b/>
                            <w:sz w:val="20"/>
                          </w:rPr>
                          <w:t>No dyspnea, dysphonia or</w:t>
                        </w:r>
                        <w:r>
                          <w:rPr>
                            <w:rFonts w:ascii="Arial"/>
                            <w:b/>
                            <w:spacing w:val="-2"/>
                            <w:sz w:val="20"/>
                          </w:rPr>
                          <w:t xml:space="preserve"> </w:t>
                        </w:r>
                        <w:r>
                          <w:rPr>
                            <w:rFonts w:ascii="Arial"/>
                            <w:b/>
                            <w:sz w:val="20"/>
                          </w:rPr>
                          <w:t>odynophagia</w:t>
                        </w:r>
                      </w:p>
                      <w:p w:rsidR="00B75178" w:rsidRDefault="00EB7C63">
                        <w:pPr>
                          <w:pStyle w:val="TableParagraph"/>
                          <w:numPr>
                            <w:ilvl w:val="0"/>
                            <w:numId w:val="4"/>
                          </w:numPr>
                          <w:tabs>
                            <w:tab w:val="left" w:pos="540"/>
                          </w:tabs>
                          <w:spacing w:before="10" w:line="249" w:lineRule="auto"/>
                          <w:ind w:right="217"/>
                          <w:rPr>
                            <w:rFonts w:ascii="Arial"/>
                            <w:sz w:val="20"/>
                          </w:rPr>
                        </w:pPr>
                        <w:r>
                          <w:rPr>
                            <w:rFonts w:ascii="Arial"/>
                            <w:b/>
                            <w:sz w:val="20"/>
                          </w:rPr>
                          <w:t xml:space="preserve">No neurological signs or symptoms </w:t>
                        </w:r>
                        <w:r>
                          <w:rPr>
                            <w:rFonts w:ascii="Arial"/>
                            <w:sz w:val="20"/>
                          </w:rPr>
                          <w:t>(i.e. LOC, seizures, mental status changes, amnesia, visual changes, cortical</w:t>
                        </w:r>
                        <w:r>
                          <w:rPr>
                            <w:rFonts w:ascii="Arial"/>
                            <w:spacing w:val="-17"/>
                            <w:sz w:val="20"/>
                          </w:rPr>
                          <w:t xml:space="preserve"> </w:t>
                        </w:r>
                        <w:r>
                          <w:rPr>
                            <w:rFonts w:ascii="Arial"/>
                            <w:sz w:val="20"/>
                          </w:rPr>
                          <w:t xml:space="preserve">blindness, movement </w:t>
                        </w:r>
                        <w:r>
                          <w:rPr>
                            <w:rFonts w:ascii="Arial"/>
                            <w:spacing w:val="-2"/>
                            <w:sz w:val="20"/>
                          </w:rPr>
                          <w:t xml:space="preserve">disorder, </w:t>
                        </w:r>
                        <w:r>
                          <w:rPr>
                            <w:rFonts w:ascii="Arial"/>
                            <w:sz w:val="20"/>
                          </w:rPr>
                          <w:t>stroke-like</w:t>
                        </w:r>
                        <w:r>
                          <w:rPr>
                            <w:rFonts w:ascii="Arial"/>
                            <w:spacing w:val="-1"/>
                            <w:sz w:val="20"/>
                          </w:rPr>
                          <w:t xml:space="preserve"> </w:t>
                        </w:r>
                        <w:r>
                          <w:rPr>
                            <w:rFonts w:ascii="Arial"/>
                            <w:sz w:val="20"/>
                          </w:rPr>
                          <w:t>symtoms)</w:t>
                        </w:r>
                      </w:p>
                      <w:p w:rsidR="00B75178" w:rsidRDefault="00EB7C63">
                        <w:pPr>
                          <w:pStyle w:val="TableParagraph"/>
                          <w:numPr>
                            <w:ilvl w:val="0"/>
                            <w:numId w:val="3"/>
                          </w:numPr>
                          <w:tabs>
                            <w:tab w:val="left" w:pos="540"/>
                          </w:tabs>
                          <w:spacing w:before="3"/>
                          <w:rPr>
                            <w:rFonts w:ascii="Arial"/>
                            <w:b/>
                            <w:sz w:val="20"/>
                          </w:rPr>
                        </w:pPr>
                        <w:r>
                          <w:rPr>
                            <w:rFonts w:ascii="Arial"/>
                            <w:sz w:val="20"/>
                          </w:rPr>
                          <w:t xml:space="preserve">And </w:t>
                        </w:r>
                        <w:r>
                          <w:rPr>
                            <w:rFonts w:ascii="Arial"/>
                            <w:b/>
                            <w:sz w:val="20"/>
                          </w:rPr>
                          <w:t>reliable home</w:t>
                        </w:r>
                        <w:r>
                          <w:rPr>
                            <w:rFonts w:ascii="Arial"/>
                            <w:b/>
                            <w:spacing w:val="-4"/>
                            <w:sz w:val="20"/>
                          </w:rPr>
                          <w:t xml:space="preserve"> </w:t>
                        </w:r>
                        <w:r>
                          <w:rPr>
                            <w:rFonts w:ascii="Arial"/>
                            <w:b/>
                            <w:sz w:val="20"/>
                          </w:rPr>
                          <w:t>monitoring</w:t>
                        </w:r>
                      </w:p>
                    </w:tc>
                  </w:tr>
                  <w:tr w:rsidR="00B75178">
                    <w:trPr>
                      <w:trHeight w:val="452"/>
                    </w:trPr>
                    <w:tc>
                      <w:tcPr>
                        <w:tcW w:w="2563" w:type="dxa"/>
                        <w:tcBorders>
                          <w:right w:val="single" w:sz="24" w:space="0" w:color="000000"/>
                        </w:tcBorders>
                      </w:tcPr>
                      <w:p w:rsidR="00B75178" w:rsidRDefault="00B75178">
                        <w:pPr>
                          <w:pStyle w:val="TableParagraph"/>
                          <w:spacing w:before="0"/>
                          <w:ind w:left="0"/>
                          <w:rPr>
                            <w:sz w:val="20"/>
                          </w:rPr>
                        </w:pPr>
                      </w:p>
                    </w:tc>
                    <w:tc>
                      <w:tcPr>
                        <w:tcW w:w="2086" w:type="dxa"/>
                        <w:tcBorders>
                          <w:left w:val="single" w:sz="24" w:space="0" w:color="000000"/>
                        </w:tcBorders>
                      </w:tcPr>
                      <w:p w:rsidR="00B75178" w:rsidRDefault="00B75178">
                        <w:pPr>
                          <w:pStyle w:val="TableParagraph"/>
                          <w:spacing w:before="0"/>
                          <w:ind w:left="0"/>
                          <w:rPr>
                            <w:sz w:val="20"/>
                          </w:rPr>
                        </w:pPr>
                      </w:p>
                    </w:tc>
                  </w:tr>
                </w:tbl>
                <w:p w:rsidR="00B75178" w:rsidRDefault="00B75178">
                  <w:pPr>
                    <w:pStyle w:val="BodyText"/>
                  </w:pPr>
                </w:p>
              </w:txbxContent>
            </v:textbox>
            <w10:wrap anchorx="page"/>
          </v:shape>
        </w:pict>
      </w:r>
      <w:r>
        <w:rPr>
          <w:b/>
          <w:sz w:val="20"/>
        </w:rPr>
        <w:t>Visual changes</w:t>
      </w:r>
      <w:r>
        <w:rPr>
          <w:sz w:val="20"/>
        </w:rPr>
        <w:t>: “spots”, “flashing light”, “tunnel</w:t>
      </w:r>
      <w:r>
        <w:rPr>
          <w:spacing w:val="-3"/>
          <w:sz w:val="20"/>
        </w:rPr>
        <w:t xml:space="preserve"> </w:t>
      </w:r>
      <w:r>
        <w:rPr>
          <w:sz w:val="20"/>
        </w:rPr>
        <w:t>vision”</w:t>
      </w:r>
    </w:p>
    <w:p w:rsidR="00B75178" w:rsidRDefault="00EB7C63">
      <w:pPr>
        <w:pStyle w:val="ListParagraph"/>
        <w:numPr>
          <w:ilvl w:val="0"/>
          <w:numId w:val="7"/>
        </w:numPr>
        <w:tabs>
          <w:tab w:val="left" w:pos="863"/>
        </w:tabs>
        <w:spacing w:before="10"/>
        <w:ind w:hanging="174"/>
        <w:rPr>
          <w:b/>
          <w:sz w:val="20"/>
        </w:rPr>
      </w:pPr>
      <w:r>
        <w:rPr>
          <w:b/>
          <w:sz w:val="20"/>
        </w:rPr>
        <w:t>Facial, intraoral or conjunctival petechial</w:t>
      </w:r>
      <w:r>
        <w:rPr>
          <w:b/>
          <w:spacing w:val="-2"/>
          <w:sz w:val="20"/>
        </w:rPr>
        <w:t xml:space="preserve"> </w:t>
      </w:r>
      <w:r>
        <w:rPr>
          <w:b/>
          <w:sz w:val="20"/>
        </w:rPr>
        <w:t>hemorrhage</w:t>
      </w:r>
    </w:p>
    <w:p w:rsidR="00B75178" w:rsidRDefault="00EB7C63">
      <w:pPr>
        <w:pStyle w:val="ListParagraph"/>
        <w:numPr>
          <w:ilvl w:val="0"/>
          <w:numId w:val="7"/>
        </w:numPr>
        <w:tabs>
          <w:tab w:val="left" w:pos="863"/>
        </w:tabs>
        <w:spacing w:before="10"/>
        <w:ind w:hanging="174"/>
        <w:rPr>
          <w:b/>
          <w:sz w:val="20"/>
        </w:rPr>
      </w:pPr>
      <w:r>
        <w:rPr>
          <w:b/>
          <w:sz w:val="20"/>
        </w:rPr>
        <w:t xml:space="preserve">Ligature mark or </w:t>
      </w:r>
      <w:r>
        <w:rPr>
          <w:sz w:val="20"/>
        </w:rPr>
        <w:t>neck</w:t>
      </w:r>
      <w:r>
        <w:rPr>
          <w:spacing w:val="-3"/>
          <w:sz w:val="20"/>
        </w:rPr>
        <w:t xml:space="preserve"> </w:t>
      </w:r>
      <w:r>
        <w:rPr>
          <w:b/>
          <w:sz w:val="20"/>
        </w:rPr>
        <w:t>contusions</w:t>
      </w:r>
    </w:p>
    <w:p w:rsidR="00B75178" w:rsidRDefault="00EB7C63">
      <w:pPr>
        <w:pStyle w:val="ListParagraph"/>
        <w:numPr>
          <w:ilvl w:val="0"/>
          <w:numId w:val="7"/>
        </w:numPr>
        <w:tabs>
          <w:tab w:val="left" w:pos="863"/>
        </w:tabs>
        <w:spacing w:before="10" w:line="249" w:lineRule="auto"/>
        <w:ind w:right="7235" w:hanging="174"/>
        <w:rPr>
          <w:b/>
          <w:sz w:val="20"/>
        </w:rPr>
      </w:pPr>
      <w:r>
        <w:rPr>
          <w:b/>
          <w:sz w:val="20"/>
        </w:rPr>
        <w:t>Soft tissue neck injury/swelling of the neck/cartoid tenderness</w:t>
      </w:r>
    </w:p>
    <w:p w:rsidR="00B75178" w:rsidRDefault="00EB7C63">
      <w:pPr>
        <w:pStyle w:val="ListParagraph"/>
        <w:numPr>
          <w:ilvl w:val="0"/>
          <w:numId w:val="7"/>
        </w:numPr>
        <w:tabs>
          <w:tab w:val="left" w:pos="863"/>
        </w:tabs>
        <w:spacing w:before="2"/>
        <w:ind w:hanging="174"/>
        <w:rPr>
          <w:sz w:val="20"/>
        </w:rPr>
      </w:pPr>
      <w:r>
        <w:rPr>
          <w:b/>
          <w:sz w:val="20"/>
        </w:rPr>
        <w:t xml:space="preserve">Incontinence </w:t>
      </w:r>
      <w:r>
        <w:rPr>
          <w:sz w:val="20"/>
        </w:rPr>
        <w:t>(bladder and/or bowel from anoxic</w:t>
      </w:r>
      <w:r>
        <w:rPr>
          <w:spacing w:val="-6"/>
          <w:sz w:val="20"/>
        </w:rPr>
        <w:t xml:space="preserve"> </w:t>
      </w:r>
      <w:r>
        <w:rPr>
          <w:sz w:val="20"/>
        </w:rPr>
        <w:t>injury)</w:t>
      </w:r>
    </w:p>
    <w:p w:rsidR="00B75178" w:rsidRDefault="00EB7C63">
      <w:pPr>
        <w:pStyle w:val="ListParagraph"/>
        <w:numPr>
          <w:ilvl w:val="0"/>
          <w:numId w:val="7"/>
        </w:numPr>
        <w:tabs>
          <w:tab w:val="left" w:pos="863"/>
        </w:tabs>
        <w:spacing w:before="10" w:line="249" w:lineRule="auto"/>
        <w:ind w:left="862" w:right="5768"/>
        <w:rPr>
          <w:sz w:val="20"/>
        </w:rPr>
      </w:pPr>
      <w:r>
        <w:rPr>
          <w:b/>
          <w:sz w:val="20"/>
        </w:rPr>
        <w:t xml:space="preserve">Neurological signs or symptoms </w:t>
      </w:r>
      <w:r>
        <w:rPr>
          <w:sz w:val="20"/>
        </w:rPr>
        <w:t>(LOC, seizures, me</w:t>
      </w:r>
      <w:r>
        <w:rPr>
          <w:sz w:val="20"/>
        </w:rPr>
        <w:t>ntal status changes, amnesia, visual changes, cortical blindness, movement disorders, stroke-like</w:t>
      </w:r>
      <w:r>
        <w:rPr>
          <w:spacing w:val="-13"/>
          <w:sz w:val="20"/>
        </w:rPr>
        <w:t xml:space="preserve"> </w:t>
      </w:r>
      <w:r>
        <w:rPr>
          <w:sz w:val="20"/>
        </w:rPr>
        <w:t>symtoms.)</w:t>
      </w:r>
    </w:p>
    <w:p w:rsidR="00B75178" w:rsidRDefault="00EB7C63">
      <w:pPr>
        <w:pStyle w:val="ListParagraph"/>
        <w:numPr>
          <w:ilvl w:val="0"/>
          <w:numId w:val="7"/>
        </w:numPr>
        <w:tabs>
          <w:tab w:val="left" w:pos="863"/>
        </w:tabs>
        <w:spacing w:before="2" w:line="249" w:lineRule="auto"/>
        <w:ind w:left="891" w:right="6158" w:hanging="229"/>
        <w:rPr>
          <w:sz w:val="20"/>
        </w:rPr>
      </w:pPr>
      <w:r>
        <w:rPr>
          <w:b/>
          <w:sz w:val="20"/>
        </w:rPr>
        <w:t xml:space="preserve">Dysphonia/Aphonia </w:t>
      </w:r>
      <w:r>
        <w:rPr>
          <w:sz w:val="20"/>
        </w:rPr>
        <w:t>(hematoma, laryngeal fracture, soft tissue swelling, recurrent laryngeal nerve</w:t>
      </w:r>
      <w:r>
        <w:rPr>
          <w:spacing w:val="-25"/>
          <w:sz w:val="20"/>
        </w:rPr>
        <w:t xml:space="preserve"> </w:t>
      </w:r>
      <w:r>
        <w:rPr>
          <w:sz w:val="20"/>
        </w:rPr>
        <w:t>injury)</w:t>
      </w:r>
    </w:p>
    <w:p w:rsidR="00B75178" w:rsidRDefault="00EB7C63">
      <w:pPr>
        <w:pStyle w:val="ListParagraph"/>
        <w:numPr>
          <w:ilvl w:val="0"/>
          <w:numId w:val="7"/>
        </w:numPr>
        <w:tabs>
          <w:tab w:val="left" w:pos="863"/>
        </w:tabs>
        <w:spacing w:before="2" w:line="249" w:lineRule="auto"/>
        <w:ind w:left="862" w:right="6146"/>
        <w:rPr>
          <w:sz w:val="20"/>
        </w:rPr>
      </w:pPr>
      <w:r>
        <w:pict>
          <v:shape id="_x0000_s1057" type="#_x0000_t202" alt="" style="position:absolute;left:0;text-align:left;margin-left:344pt;margin-top:22.4pt;width:230pt;height:77.2pt;z-index:1360;mso-wrap-style:square;mso-wrap-edited:f;mso-width-percent:0;mso-height-percent:0;mso-position-horizontal-relative:page;mso-width-percent:0;mso-height-percent:0;v-text-anchor:top" filled="f" stroked="f">
            <v:textbox inset="0,0,0,0">
              <w:txbxContent>
                <w:p w:rsidR="00B75178" w:rsidRDefault="00EB7C63">
                  <w:pPr>
                    <w:spacing w:before="176" w:line="249" w:lineRule="auto"/>
                    <w:ind w:left="278" w:right="295"/>
                    <w:jc w:val="center"/>
                    <w:rPr>
                      <w:b/>
                      <w:sz w:val="20"/>
                    </w:rPr>
                  </w:pPr>
                  <w:r>
                    <w:rPr>
                      <w:b/>
                      <w:sz w:val="20"/>
                    </w:rPr>
                    <w:t>Discharge home with detailed instruction</w:t>
                  </w:r>
                  <w:r>
                    <w:rPr>
                      <w:b/>
                      <w:sz w:val="20"/>
                    </w:rPr>
                    <w:t>s to return to ED if:</w:t>
                  </w:r>
                </w:p>
                <w:p w:rsidR="00B75178" w:rsidRDefault="00EB7C63">
                  <w:pPr>
                    <w:spacing w:before="2" w:line="249" w:lineRule="auto"/>
                    <w:ind w:left="276" w:right="295"/>
                    <w:jc w:val="center"/>
                    <w:rPr>
                      <w:sz w:val="20"/>
                    </w:rPr>
                  </w:pPr>
                  <w:r>
                    <w:rPr>
                      <w:sz w:val="20"/>
                    </w:rPr>
                    <w:t>neurological signs/symptoms, dyspnea, dysphonia or odynophagia develops</w:t>
                  </w:r>
                </w:p>
                <w:p w:rsidR="00B75178" w:rsidRDefault="00EB7C63">
                  <w:pPr>
                    <w:spacing w:before="2"/>
                    <w:ind w:left="277" w:right="295"/>
                    <w:jc w:val="center"/>
                    <w:rPr>
                      <w:sz w:val="20"/>
                    </w:rPr>
                  </w:pPr>
                  <w:r>
                    <w:rPr>
                      <w:sz w:val="20"/>
                    </w:rPr>
                    <w:t>or worsens</w:t>
                  </w:r>
                </w:p>
              </w:txbxContent>
            </v:textbox>
            <w10:wrap anchorx="page"/>
          </v:shape>
        </w:pict>
      </w:r>
      <w:r>
        <w:rPr>
          <w:b/>
          <w:sz w:val="20"/>
        </w:rPr>
        <w:t xml:space="preserve">Dyspnea </w:t>
      </w:r>
      <w:r>
        <w:rPr>
          <w:sz w:val="20"/>
        </w:rPr>
        <w:t>(hematoma, laryngeal fractures, soft tissue swelling, phrenic nerve</w:t>
      </w:r>
      <w:r>
        <w:rPr>
          <w:spacing w:val="-4"/>
          <w:sz w:val="20"/>
        </w:rPr>
        <w:t xml:space="preserve"> </w:t>
      </w:r>
      <w:r>
        <w:rPr>
          <w:sz w:val="20"/>
        </w:rPr>
        <w:t>injury)</w:t>
      </w:r>
    </w:p>
    <w:p w:rsidR="00B75178" w:rsidRDefault="00EB7C63">
      <w:pPr>
        <w:pStyle w:val="ListParagraph"/>
        <w:numPr>
          <w:ilvl w:val="0"/>
          <w:numId w:val="7"/>
        </w:numPr>
        <w:tabs>
          <w:tab w:val="left" w:pos="863"/>
        </w:tabs>
        <w:spacing w:before="1"/>
        <w:ind w:left="862" w:hanging="160"/>
        <w:rPr>
          <w:sz w:val="20"/>
        </w:rPr>
      </w:pPr>
      <w:r>
        <w:rPr>
          <w:b/>
          <w:sz w:val="20"/>
        </w:rPr>
        <w:t xml:space="preserve">Subcutaneous emphysema </w:t>
      </w:r>
      <w:r>
        <w:rPr>
          <w:sz w:val="20"/>
        </w:rPr>
        <w:t>(tracheal/laryngeal</w:t>
      </w:r>
      <w:r>
        <w:rPr>
          <w:spacing w:val="-1"/>
          <w:sz w:val="20"/>
        </w:rPr>
        <w:t xml:space="preserve"> </w:t>
      </w:r>
      <w:r>
        <w:rPr>
          <w:sz w:val="20"/>
        </w:rPr>
        <w:t>rupture)</w:t>
      </w:r>
    </w:p>
    <w:p w:rsidR="00B75178" w:rsidRDefault="00B75178">
      <w:pPr>
        <w:pStyle w:val="BodyText"/>
        <w:rPr>
          <w:sz w:val="20"/>
        </w:rPr>
      </w:pPr>
    </w:p>
    <w:p w:rsidR="00B75178" w:rsidRDefault="00EB7C63">
      <w:pPr>
        <w:pStyle w:val="BodyText"/>
        <w:spacing w:before="4"/>
        <w:rPr>
          <w:sz w:val="28"/>
        </w:rPr>
      </w:pPr>
      <w:r>
        <w:pict>
          <v:shape id="_x0000_s1056" type="#_x0000_t202" alt="" style="position:absolute;margin-left:32.8pt;margin-top:17.5pt;width:278.4pt;height:56pt;z-index:1264;mso-wrap-style:square;mso-wrap-edited:f;mso-width-percent:0;mso-height-percent:0;mso-wrap-distance-left:0;mso-wrap-distance-right:0;mso-position-horizontal-relative:page;mso-width-percent:0;mso-height-percent:0;v-text-anchor:top" filled="f" stroked="f">
            <v:textbox inset="0,0,0,0">
              <w:txbxContent>
                <w:p w:rsidR="00B75178" w:rsidRDefault="00EB7C63">
                  <w:pPr>
                    <w:spacing w:before="135" w:line="204" w:lineRule="auto"/>
                    <w:ind w:left="504" w:right="173" w:hanging="304"/>
                    <w:rPr>
                      <w:rFonts w:ascii="Arial Black"/>
                      <w:b/>
                      <w:sz w:val="24"/>
                    </w:rPr>
                  </w:pPr>
                  <w:r>
                    <w:rPr>
                      <w:rFonts w:ascii="Arial Black"/>
                      <w:b/>
                      <w:color w:val="FFFFFF"/>
                      <w:sz w:val="24"/>
                    </w:rPr>
                    <w:t>Recommended Radiographic Studies to Rule Out Life-Threatening Injuries*</w:t>
                  </w:r>
                </w:p>
                <w:p w:rsidR="00B75178" w:rsidRDefault="00EB7C63">
                  <w:pPr>
                    <w:spacing w:line="209" w:lineRule="exact"/>
                    <w:ind w:left="253"/>
                    <w:rPr>
                      <w:rFonts w:ascii="Arial Black"/>
                      <w:b/>
                      <w:sz w:val="18"/>
                    </w:rPr>
                  </w:pPr>
                  <w:r>
                    <w:rPr>
                      <w:rFonts w:ascii="Arial Black"/>
                      <w:b/>
                      <w:color w:val="FFFFFF"/>
                      <w:sz w:val="18"/>
                    </w:rPr>
                    <w:t>(including delayed presentations of up to 6 months)</w:t>
                  </w:r>
                </w:p>
              </w:txbxContent>
            </v:textbox>
            <w10:wrap type="topAndBottom" anchorx="page"/>
          </v:shape>
        </w:pict>
      </w:r>
    </w:p>
    <w:p w:rsidR="00B75178" w:rsidRDefault="00B75178">
      <w:pPr>
        <w:rPr>
          <w:sz w:val="28"/>
        </w:rPr>
        <w:sectPr w:rsidR="00B75178">
          <w:headerReference w:type="default" r:id="rId30"/>
          <w:footerReference w:type="default" r:id="rId31"/>
          <w:pgSz w:w="12240" w:h="15840"/>
          <w:pgMar w:top="400" w:right="260" w:bottom="860" w:left="300" w:header="0" w:footer="660" w:gutter="0"/>
          <w:cols w:space="720"/>
        </w:sectPr>
      </w:pPr>
    </w:p>
    <w:p w:rsidR="00B75178" w:rsidRDefault="00EB7C63">
      <w:pPr>
        <w:pStyle w:val="ListParagraph"/>
        <w:numPr>
          <w:ilvl w:val="0"/>
          <w:numId w:val="7"/>
        </w:numPr>
        <w:tabs>
          <w:tab w:val="left" w:pos="856"/>
        </w:tabs>
        <w:spacing w:before="84"/>
        <w:ind w:left="856"/>
        <w:rPr>
          <w:b/>
          <w:sz w:val="20"/>
        </w:rPr>
      </w:pPr>
      <w:r>
        <w:rPr>
          <w:b/>
          <w:sz w:val="20"/>
        </w:rPr>
        <w:t>CT Angio of carotid/vertebral</w:t>
      </w:r>
      <w:r>
        <w:rPr>
          <w:b/>
          <w:spacing w:val="-14"/>
          <w:sz w:val="20"/>
        </w:rPr>
        <w:t xml:space="preserve"> </w:t>
      </w:r>
      <w:r>
        <w:rPr>
          <w:b/>
          <w:sz w:val="20"/>
        </w:rPr>
        <w:t>arteries</w:t>
      </w:r>
    </w:p>
    <w:p w:rsidR="00B75178" w:rsidRDefault="00EB7C63">
      <w:pPr>
        <w:spacing w:before="10" w:line="249" w:lineRule="auto"/>
        <w:ind w:left="856" w:right="398"/>
        <w:jc w:val="both"/>
        <w:rPr>
          <w:rFonts w:ascii="Arial-BoldItalicMT"/>
          <w:b/>
          <w:i/>
          <w:sz w:val="20"/>
        </w:rPr>
      </w:pPr>
      <w:r>
        <w:rPr>
          <w:sz w:val="20"/>
        </w:rPr>
        <w:t>(</w:t>
      </w:r>
      <w:r>
        <w:rPr>
          <w:rFonts w:ascii="Arial-BoldItalicMT"/>
          <w:b/>
          <w:i/>
          <w:sz w:val="16"/>
        </w:rPr>
        <w:t xml:space="preserve">GOLD STANDARD </w:t>
      </w:r>
      <w:r>
        <w:rPr>
          <w:sz w:val="20"/>
        </w:rPr>
        <w:t xml:space="preserve">for evaluation of vessels and bony/ cartilaginous structures, less sensitive for soft tissue trauma) </w:t>
      </w:r>
      <w:r>
        <w:rPr>
          <w:rFonts w:ascii="Arial-BoldItalicMT"/>
          <w:b/>
          <w:i/>
          <w:sz w:val="20"/>
        </w:rPr>
        <w:t>or</w:t>
      </w:r>
    </w:p>
    <w:p w:rsidR="00B75178" w:rsidRDefault="00EB7C63">
      <w:pPr>
        <w:pStyle w:val="ListParagraph"/>
        <w:numPr>
          <w:ilvl w:val="0"/>
          <w:numId w:val="7"/>
        </w:numPr>
        <w:tabs>
          <w:tab w:val="left" w:pos="856"/>
        </w:tabs>
        <w:spacing w:before="3" w:line="249" w:lineRule="auto"/>
        <w:ind w:left="856" w:right="276"/>
        <w:rPr>
          <w:rFonts w:ascii="Arial-BoldItalicMT"/>
          <w:b/>
          <w:i/>
          <w:sz w:val="20"/>
        </w:rPr>
      </w:pPr>
      <w:r>
        <w:rPr>
          <w:b/>
          <w:sz w:val="20"/>
        </w:rPr>
        <w:t xml:space="preserve">CT neck with contrast </w:t>
      </w:r>
      <w:r>
        <w:rPr>
          <w:sz w:val="20"/>
        </w:rPr>
        <w:t>(less sensitive than CT Angio for vessels, good for bony/cartilaginous struc</w:t>
      </w:r>
      <w:r>
        <w:rPr>
          <w:sz w:val="20"/>
        </w:rPr>
        <w:t>tures)</w:t>
      </w:r>
      <w:r>
        <w:rPr>
          <w:spacing w:val="-21"/>
          <w:sz w:val="20"/>
        </w:rPr>
        <w:t xml:space="preserve"> </w:t>
      </w:r>
      <w:r>
        <w:rPr>
          <w:rFonts w:ascii="Arial-BoldItalicMT"/>
          <w:b/>
          <w:i/>
          <w:sz w:val="20"/>
        </w:rPr>
        <w:t>or</w:t>
      </w:r>
    </w:p>
    <w:p w:rsidR="00B75178" w:rsidRDefault="00EB7C63">
      <w:pPr>
        <w:pStyle w:val="ListParagraph"/>
        <w:numPr>
          <w:ilvl w:val="0"/>
          <w:numId w:val="7"/>
        </w:numPr>
        <w:tabs>
          <w:tab w:val="left" w:pos="856"/>
        </w:tabs>
        <w:spacing w:before="2" w:line="249" w:lineRule="auto"/>
        <w:ind w:left="856" w:right="98"/>
        <w:rPr>
          <w:rFonts w:ascii="Arial-BoldItalicMT"/>
          <w:b/>
          <w:i/>
          <w:sz w:val="20"/>
        </w:rPr>
      </w:pPr>
      <w:r>
        <w:rPr>
          <w:b/>
          <w:sz w:val="20"/>
        </w:rPr>
        <w:t xml:space="preserve">MRA of neck </w:t>
      </w:r>
      <w:r>
        <w:rPr>
          <w:sz w:val="20"/>
        </w:rPr>
        <w:t>(less sensitive than CT Angio for</w:t>
      </w:r>
      <w:r>
        <w:rPr>
          <w:spacing w:val="-29"/>
          <w:sz w:val="20"/>
        </w:rPr>
        <w:t xml:space="preserve"> </w:t>
      </w:r>
      <w:r>
        <w:rPr>
          <w:sz w:val="20"/>
        </w:rPr>
        <w:t>vessels, best for soft tissue trauma)</w:t>
      </w:r>
      <w:r>
        <w:rPr>
          <w:spacing w:val="-3"/>
          <w:sz w:val="20"/>
        </w:rPr>
        <w:t xml:space="preserve"> </w:t>
      </w:r>
      <w:r>
        <w:rPr>
          <w:rFonts w:ascii="Arial-BoldItalicMT"/>
          <w:b/>
          <w:i/>
          <w:sz w:val="20"/>
        </w:rPr>
        <w:t>or</w:t>
      </w:r>
    </w:p>
    <w:p w:rsidR="00B75178" w:rsidRDefault="00EB7C63">
      <w:pPr>
        <w:pStyle w:val="ListParagraph"/>
        <w:numPr>
          <w:ilvl w:val="0"/>
          <w:numId w:val="7"/>
        </w:numPr>
        <w:tabs>
          <w:tab w:val="left" w:pos="856"/>
        </w:tabs>
        <w:spacing w:before="1" w:line="249" w:lineRule="auto"/>
        <w:ind w:left="856" w:right="235"/>
        <w:rPr>
          <w:rFonts w:ascii="Arial-BoldItalicMT"/>
          <w:b/>
          <w:i/>
          <w:sz w:val="20"/>
        </w:rPr>
      </w:pPr>
      <w:r>
        <w:rPr>
          <w:b/>
          <w:sz w:val="20"/>
        </w:rPr>
        <w:t xml:space="preserve">MRI of neck </w:t>
      </w:r>
      <w:r>
        <w:rPr>
          <w:sz w:val="20"/>
        </w:rPr>
        <w:t>(less sensitive than CT Angio for</w:t>
      </w:r>
      <w:r>
        <w:rPr>
          <w:spacing w:val="-23"/>
          <w:sz w:val="20"/>
        </w:rPr>
        <w:t xml:space="preserve"> </w:t>
      </w:r>
      <w:r>
        <w:rPr>
          <w:sz w:val="20"/>
        </w:rPr>
        <w:t>vessels and bony/cartilaginous structures, best study for soft tissue trauma)</w:t>
      </w:r>
      <w:r>
        <w:rPr>
          <w:spacing w:val="-1"/>
          <w:sz w:val="20"/>
        </w:rPr>
        <w:t xml:space="preserve"> </w:t>
      </w:r>
      <w:r>
        <w:rPr>
          <w:rFonts w:ascii="Arial-BoldItalicMT"/>
          <w:b/>
          <w:i/>
          <w:sz w:val="20"/>
        </w:rPr>
        <w:t>or</w:t>
      </w:r>
    </w:p>
    <w:p w:rsidR="00B75178" w:rsidRDefault="00EB7C63">
      <w:pPr>
        <w:pStyle w:val="ListParagraph"/>
        <w:numPr>
          <w:ilvl w:val="0"/>
          <w:numId w:val="7"/>
        </w:numPr>
        <w:tabs>
          <w:tab w:val="left" w:pos="856"/>
        </w:tabs>
        <w:spacing w:before="3" w:line="249" w:lineRule="auto"/>
        <w:ind w:left="856" w:right="515"/>
        <w:rPr>
          <w:sz w:val="20"/>
        </w:rPr>
      </w:pPr>
      <w:r>
        <w:rPr>
          <w:b/>
          <w:sz w:val="20"/>
        </w:rPr>
        <w:t xml:space="preserve">MRI/MRA of brain </w:t>
      </w:r>
      <w:r>
        <w:rPr>
          <w:sz w:val="20"/>
        </w:rPr>
        <w:t xml:space="preserve">(most sensitive for anoxic brain </w:t>
      </w:r>
      <w:r>
        <w:rPr>
          <w:spacing w:val="-3"/>
          <w:sz w:val="20"/>
        </w:rPr>
        <w:t xml:space="preserve">injury, </w:t>
      </w:r>
      <w:r>
        <w:rPr>
          <w:sz w:val="20"/>
        </w:rPr>
        <w:t>stroke symptoms and</w:t>
      </w:r>
      <w:r>
        <w:rPr>
          <w:spacing w:val="-1"/>
          <w:sz w:val="20"/>
        </w:rPr>
        <w:t xml:space="preserve"> </w:t>
      </w:r>
      <w:r>
        <w:rPr>
          <w:sz w:val="20"/>
        </w:rPr>
        <w:t>intercerebral</w:t>
      </w:r>
    </w:p>
    <w:p w:rsidR="00B75178" w:rsidRDefault="00EB7C63">
      <w:pPr>
        <w:spacing w:before="1"/>
        <w:ind w:left="829"/>
        <w:rPr>
          <w:sz w:val="20"/>
        </w:rPr>
      </w:pPr>
      <w:r>
        <w:rPr>
          <w:sz w:val="20"/>
        </w:rPr>
        <w:t>petechial hemorrhage)</w:t>
      </w:r>
    </w:p>
    <w:p w:rsidR="00B75178" w:rsidRDefault="00EB7C63">
      <w:pPr>
        <w:pStyle w:val="ListParagraph"/>
        <w:numPr>
          <w:ilvl w:val="0"/>
          <w:numId w:val="6"/>
        </w:numPr>
        <w:tabs>
          <w:tab w:val="left" w:pos="856"/>
        </w:tabs>
        <w:spacing w:line="240" w:lineRule="atLeast"/>
        <w:ind w:right="65"/>
        <w:jc w:val="both"/>
        <w:rPr>
          <w:sz w:val="20"/>
        </w:rPr>
      </w:pPr>
      <w:r>
        <w:rPr>
          <w:b/>
          <w:sz w:val="20"/>
        </w:rPr>
        <w:t xml:space="preserve">Carotid Doppler Ultrasound </w:t>
      </w:r>
      <w:r>
        <w:rPr>
          <w:sz w:val="20"/>
        </w:rPr>
        <w:t>(</w:t>
      </w:r>
      <w:r>
        <w:rPr>
          <w:rFonts w:ascii="Arial-BoldItalicMT"/>
          <w:b/>
          <w:i/>
          <w:sz w:val="16"/>
        </w:rPr>
        <w:t xml:space="preserve">NOT RECOMMENDED: </w:t>
      </w:r>
      <w:r>
        <w:rPr>
          <w:sz w:val="20"/>
        </w:rPr>
        <w:t xml:space="preserve">least sensitive </w:t>
      </w:r>
      <w:r>
        <w:rPr>
          <w:spacing w:val="-3"/>
          <w:sz w:val="20"/>
        </w:rPr>
        <w:t xml:space="preserve">study, </w:t>
      </w:r>
      <w:r>
        <w:rPr>
          <w:sz w:val="20"/>
        </w:rPr>
        <w:t>unable to adequately evaluate vertebral arteries or proximal internal</w:t>
      </w:r>
      <w:r>
        <w:rPr>
          <w:spacing w:val="-7"/>
          <w:sz w:val="20"/>
        </w:rPr>
        <w:t xml:space="preserve"> </w:t>
      </w:r>
      <w:r>
        <w:rPr>
          <w:sz w:val="20"/>
        </w:rPr>
        <w:t>carotid)</w:t>
      </w:r>
    </w:p>
    <w:p w:rsidR="00B75178" w:rsidRDefault="00EB7C63">
      <w:pPr>
        <w:spacing w:line="166" w:lineRule="exact"/>
        <w:jc w:val="right"/>
        <w:rPr>
          <w:i/>
          <w:sz w:val="18"/>
        </w:rPr>
      </w:pPr>
      <w:r>
        <w:rPr>
          <w:i/>
          <w:sz w:val="24"/>
        </w:rPr>
        <w:t>*</w:t>
      </w:r>
      <w:r>
        <w:rPr>
          <w:i/>
          <w:sz w:val="18"/>
        </w:rPr>
        <w:t>References on page 2</w:t>
      </w:r>
    </w:p>
    <w:p w:rsidR="00B75178" w:rsidRDefault="00EB7C63">
      <w:pPr>
        <w:pStyle w:val="BodyText"/>
        <w:rPr>
          <w:i/>
          <w:sz w:val="34"/>
        </w:rPr>
      </w:pPr>
      <w:r>
        <w:br w:type="column"/>
      </w:r>
    </w:p>
    <w:p w:rsidR="00B75178" w:rsidRDefault="00B75178">
      <w:pPr>
        <w:pStyle w:val="BodyText"/>
        <w:spacing w:before="9"/>
        <w:rPr>
          <w:i/>
          <w:sz w:val="42"/>
        </w:rPr>
      </w:pPr>
    </w:p>
    <w:p w:rsidR="00B75178" w:rsidRDefault="00EB7C63">
      <w:pPr>
        <w:pStyle w:val="Heading1"/>
        <w:ind w:left="160"/>
        <w:rPr>
          <w:rFonts w:ascii="Arial Black"/>
        </w:rPr>
      </w:pPr>
      <w:r>
        <w:rPr>
          <w:rFonts w:ascii="Arial Black"/>
        </w:rPr>
        <w:t>(-)</w:t>
      </w:r>
    </w:p>
    <w:p w:rsidR="00B75178" w:rsidRDefault="00B75178">
      <w:pPr>
        <w:pStyle w:val="BodyText"/>
        <w:rPr>
          <w:rFonts w:ascii="Arial Black"/>
          <w:b/>
          <w:sz w:val="34"/>
        </w:rPr>
      </w:pPr>
    </w:p>
    <w:p w:rsidR="00B75178" w:rsidRDefault="00B75178">
      <w:pPr>
        <w:pStyle w:val="BodyText"/>
        <w:rPr>
          <w:rFonts w:ascii="Arial Black"/>
          <w:b/>
          <w:sz w:val="34"/>
        </w:rPr>
      </w:pPr>
    </w:p>
    <w:p w:rsidR="00B75178" w:rsidRDefault="00B75178">
      <w:pPr>
        <w:pStyle w:val="BodyText"/>
        <w:spacing w:before="6"/>
        <w:rPr>
          <w:rFonts w:ascii="Arial Black"/>
          <w:b/>
          <w:sz w:val="36"/>
        </w:rPr>
      </w:pPr>
    </w:p>
    <w:p w:rsidR="00B75178" w:rsidRDefault="00EB7C63">
      <w:pPr>
        <w:ind w:left="120"/>
        <w:rPr>
          <w:rFonts w:ascii="Arial Black"/>
          <w:b/>
          <w:sz w:val="24"/>
        </w:rPr>
      </w:pPr>
      <w:r>
        <w:rPr>
          <w:rFonts w:ascii="Arial Black"/>
          <w:b/>
          <w:sz w:val="24"/>
        </w:rPr>
        <w:t>(+)</w:t>
      </w:r>
    </w:p>
    <w:p w:rsidR="00B75178" w:rsidRDefault="00EB7C63">
      <w:pPr>
        <w:pStyle w:val="BodyText"/>
        <w:rPr>
          <w:rFonts w:ascii="Arial Black"/>
          <w:b/>
          <w:sz w:val="22"/>
        </w:rPr>
      </w:pPr>
      <w:r>
        <w:br w:type="column"/>
      </w:r>
    </w:p>
    <w:p w:rsidR="00B75178" w:rsidRDefault="00B75178">
      <w:pPr>
        <w:pStyle w:val="BodyText"/>
        <w:rPr>
          <w:rFonts w:ascii="Arial Black"/>
          <w:b/>
          <w:sz w:val="22"/>
        </w:rPr>
      </w:pPr>
    </w:p>
    <w:p w:rsidR="00B75178" w:rsidRDefault="00B75178">
      <w:pPr>
        <w:pStyle w:val="BodyText"/>
        <w:spacing w:before="3"/>
        <w:rPr>
          <w:rFonts w:ascii="Arial Black"/>
          <w:b/>
          <w:sz w:val="32"/>
        </w:rPr>
      </w:pPr>
    </w:p>
    <w:p w:rsidR="00B75178" w:rsidRDefault="00EB7C63">
      <w:pPr>
        <w:spacing w:line="249" w:lineRule="auto"/>
        <w:ind w:left="496" w:right="903"/>
        <w:jc w:val="both"/>
        <w:rPr>
          <w:sz w:val="20"/>
        </w:rPr>
      </w:pPr>
      <w:r>
        <w:pict>
          <v:shape id="_x0000_s1055" type="#_x0000_t202" alt="" style="position:absolute;left:0;text-align:left;margin-left:344pt;margin-top:76pt;width:230pt;height:63pt;z-index:1336;mso-wrap-style:square;mso-wrap-edited:f;mso-width-percent:0;mso-height-percent:0;mso-position-horizontal-relative:page;mso-width-percent:0;mso-height-percent:0;v-text-anchor:top" filled="f" stroked="f">
            <v:textbox inset="0,0,0,0">
              <w:txbxContent>
                <w:p w:rsidR="00B75178" w:rsidRDefault="00EB7C63">
                  <w:pPr>
                    <w:numPr>
                      <w:ilvl w:val="0"/>
                      <w:numId w:val="5"/>
                    </w:numPr>
                    <w:tabs>
                      <w:tab w:val="left" w:pos="500"/>
                    </w:tabs>
                    <w:spacing w:before="155" w:line="249" w:lineRule="auto"/>
                    <w:ind w:right="490"/>
                    <w:rPr>
                      <w:sz w:val="20"/>
                    </w:rPr>
                  </w:pPr>
                  <w:r>
                    <w:rPr>
                      <w:sz w:val="20"/>
                    </w:rPr>
                    <w:t>Consult NeurologyNeurosurgery/Trauma Surgery for</w:t>
                  </w:r>
                  <w:r>
                    <w:rPr>
                      <w:spacing w:val="-1"/>
                      <w:sz w:val="20"/>
                    </w:rPr>
                    <w:t xml:space="preserve"> </w:t>
                  </w:r>
                  <w:r>
                    <w:rPr>
                      <w:sz w:val="20"/>
                    </w:rPr>
                    <w:t>admission</w:t>
                  </w:r>
                </w:p>
                <w:p w:rsidR="00B75178" w:rsidRDefault="00EB7C63">
                  <w:pPr>
                    <w:numPr>
                      <w:ilvl w:val="0"/>
                      <w:numId w:val="5"/>
                    </w:numPr>
                    <w:tabs>
                      <w:tab w:val="left" w:pos="500"/>
                    </w:tabs>
                    <w:spacing w:before="2" w:line="249" w:lineRule="auto"/>
                    <w:ind w:right="322"/>
                    <w:rPr>
                      <w:sz w:val="20"/>
                    </w:rPr>
                  </w:pPr>
                  <w:r>
                    <w:rPr>
                      <w:sz w:val="20"/>
                    </w:rPr>
                    <w:t>Consider ENT consult for laryngeal</w:t>
                  </w:r>
                  <w:r>
                    <w:rPr>
                      <w:spacing w:val="-20"/>
                      <w:sz w:val="20"/>
                    </w:rPr>
                    <w:t xml:space="preserve"> </w:t>
                  </w:r>
                  <w:r>
                    <w:rPr>
                      <w:sz w:val="20"/>
                    </w:rPr>
                    <w:t>trauma with</w:t>
                  </w:r>
                  <w:r>
                    <w:rPr>
                      <w:spacing w:val="-2"/>
                      <w:sz w:val="20"/>
                    </w:rPr>
                    <w:t xml:space="preserve"> </w:t>
                  </w:r>
                  <w:r>
                    <w:rPr>
                      <w:sz w:val="20"/>
                    </w:rPr>
                    <w:t>dysphonia</w:t>
                  </w:r>
                </w:p>
              </w:txbxContent>
            </v:textbox>
            <w10:wrap anchorx="page"/>
          </v:shape>
        </w:pict>
      </w:r>
      <w:r>
        <w:rPr>
          <w:sz w:val="20"/>
        </w:rPr>
        <w:t>Continued ED/Hospital Observation (based on severity of symptoms and reliable home monitoring)</w:t>
      </w:r>
    </w:p>
    <w:p w:rsidR="00B75178" w:rsidRDefault="00B75178">
      <w:pPr>
        <w:spacing w:line="249" w:lineRule="auto"/>
        <w:jc w:val="both"/>
        <w:rPr>
          <w:sz w:val="20"/>
        </w:rPr>
        <w:sectPr w:rsidR="00B75178">
          <w:type w:val="continuous"/>
          <w:pgSz w:w="12240" w:h="15840"/>
          <w:pgMar w:top="2220" w:right="260" w:bottom="1640" w:left="300" w:header="720" w:footer="720" w:gutter="0"/>
          <w:cols w:num="3" w:space="720" w:equalWidth="0">
            <w:col w:w="5860" w:space="40"/>
            <w:col w:w="506" w:space="660"/>
            <w:col w:w="4614"/>
          </w:cols>
        </w:sectPr>
      </w:pPr>
    </w:p>
    <w:p w:rsidR="00B75178" w:rsidRDefault="00EB7C63">
      <w:pPr>
        <w:pStyle w:val="BodyText"/>
        <w:ind w:left="100"/>
        <w:rPr>
          <w:sz w:val="20"/>
        </w:rPr>
      </w:pPr>
      <w:r>
        <w:rPr>
          <w:sz w:val="20"/>
        </w:rPr>
      </w:r>
      <w:r>
        <w:rPr>
          <w:sz w:val="20"/>
        </w:rPr>
        <w:pict>
          <v:group id="_x0000_s1049" alt="" style="width:574pt;height:106pt;mso-position-horizontal-relative:char;mso-position-vertical-relative:line" coordsize="11480,2120">
            <v:rect id="_x0000_s1050" alt="" style="position:absolute;width:11480;height:1760" fillcolor="#532b79" stroked="f"/>
            <v:shape id="_x0000_s1051" type="#_x0000_t75" alt="" style="position:absolute;left:138;top:136;width:1440;height:1513">
              <v:imagedata r:id="rId21" o:title=""/>
            </v:shape>
            <v:shape id="_x0000_s1052" type="#_x0000_t75" alt="" style="position:absolute;left:10178;top:139;width:1164;height:1520">
              <v:imagedata r:id="rId22" o:title=""/>
            </v:shape>
            <v:rect id="_x0000_s1053" alt="" style="position:absolute;top:1760;width:11480;height:360" fillcolor="#532b79" stroked="f"/>
            <v:shape id="_x0000_s1054" type="#_x0000_t202" alt="" style="position:absolute;width:11480;height:2120;mso-wrap-style:square;v-text-anchor:top" filled="f" stroked="f">
              <v:textbox inset="0,0,0,0">
                <w:txbxContent>
                  <w:p w:rsidR="00B75178" w:rsidRDefault="00EB7C63">
                    <w:pPr>
                      <w:spacing w:before="166" w:line="285" w:lineRule="auto"/>
                      <w:ind w:left="2455" w:right="2176" w:firstLine="349"/>
                      <w:rPr>
                        <w:rFonts w:ascii="Arial Narrow"/>
                        <w:b/>
                        <w:sz w:val="28"/>
                      </w:rPr>
                    </w:pPr>
                    <w:r>
                      <w:rPr>
                        <w:rFonts w:ascii="Arial Narrow"/>
                        <w:b/>
                        <w:color w:val="FFFFFF"/>
                        <w:sz w:val="28"/>
                      </w:rPr>
                      <w:t xml:space="preserve">RECOMMENDATIONS for the MEDICAL/RADIOGRAPHIC </w:t>
                    </w:r>
                    <w:r>
                      <w:rPr>
                        <w:rFonts w:ascii="Arial Narrow"/>
                        <w:b/>
                        <w:color w:val="FFFFFF"/>
                        <w:spacing w:val="-4"/>
                        <w:sz w:val="28"/>
                      </w:rPr>
                      <w:t xml:space="preserve">EVALUATION </w:t>
                    </w:r>
                    <w:r>
                      <w:rPr>
                        <w:rFonts w:ascii="Arial Narrow"/>
                        <w:b/>
                        <w:color w:val="FFFFFF"/>
                        <w:sz w:val="28"/>
                      </w:rPr>
                      <w:t xml:space="preserve">of ACUTE </w:t>
                    </w:r>
                    <w:r>
                      <w:rPr>
                        <w:rFonts w:ascii="Arial Narrow"/>
                        <w:b/>
                        <w:color w:val="FFFFFF"/>
                        <w:spacing w:val="-8"/>
                        <w:sz w:val="28"/>
                      </w:rPr>
                      <w:t xml:space="preserve">ADULT, </w:t>
                    </w:r>
                    <w:r>
                      <w:rPr>
                        <w:rFonts w:ascii="Arial Narrow"/>
                        <w:b/>
                        <w:color w:val="FFFFFF"/>
                        <w:spacing w:val="-6"/>
                        <w:sz w:val="28"/>
                      </w:rPr>
                      <w:t xml:space="preserve">NON-FATAL </w:t>
                    </w:r>
                    <w:r>
                      <w:rPr>
                        <w:rFonts w:ascii="Arial Narrow"/>
                        <w:b/>
                        <w:color w:val="FFFFFF"/>
                        <w:sz w:val="28"/>
                      </w:rPr>
                      <w:t>STRANGULATION</w:t>
                    </w:r>
                  </w:p>
                  <w:p w:rsidR="00B75178" w:rsidRDefault="00B75178">
                    <w:pPr>
                      <w:rPr>
                        <w:sz w:val="26"/>
                      </w:rPr>
                    </w:pPr>
                  </w:p>
                  <w:p w:rsidR="00B75178" w:rsidRDefault="00EB7C63">
                    <w:pPr>
                      <w:spacing w:before="1"/>
                      <w:ind w:left="1810" w:right="1770"/>
                      <w:jc w:val="center"/>
                      <w:rPr>
                        <w:rFonts w:ascii="Arial Black"/>
                        <w:b/>
                        <w:sz w:val="36"/>
                      </w:rPr>
                    </w:pPr>
                    <w:r>
                      <w:rPr>
                        <w:rFonts w:ascii="Arial Black"/>
                        <w:b/>
                        <w:color w:val="FFFFFF"/>
                        <w:sz w:val="36"/>
                      </w:rPr>
                      <w:t>REFERENCES</w:t>
                    </w:r>
                  </w:p>
                  <w:p w:rsidR="00B75178" w:rsidRDefault="00EB7C63">
                    <w:pPr>
                      <w:spacing w:before="22"/>
                      <w:ind w:left="1810" w:right="1848"/>
                      <w:jc w:val="center"/>
                      <w:rPr>
                        <w:i/>
                        <w:sz w:val="20"/>
                      </w:rPr>
                    </w:pPr>
                    <w:r>
                      <w:rPr>
                        <w:i/>
                        <w:color w:val="FFFFFF"/>
                        <w:sz w:val="20"/>
                      </w:rPr>
                      <w:t>(Recommendations based upon case reports, case studies, and cited medical literature)</w:t>
                    </w:r>
                  </w:p>
                </w:txbxContent>
              </v:textbox>
            </v:shape>
            <w10:anchorlock/>
          </v:group>
        </w:pict>
      </w:r>
    </w:p>
    <w:p w:rsidR="00B75178" w:rsidRDefault="00EB7C63">
      <w:pPr>
        <w:pStyle w:val="ListParagraph"/>
        <w:numPr>
          <w:ilvl w:val="0"/>
          <w:numId w:val="2"/>
        </w:numPr>
        <w:tabs>
          <w:tab w:val="left" w:pos="819"/>
          <w:tab w:val="left" w:pos="821"/>
        </w:tabs>
        <w:spacing w:before="12" w:line="230" w:lineRule="auto"/>
        <w:ind w:right="983" w:hanging="720"/>
      </w:pPr>
      <w:r>
        <w:t>Christe A, Thoeny H, Ross S, et al. Life-threatening versus non-life-threatening manual strangulation: are there appropriate criteria for MR imaging of the neck?. Eur Radiol 2009;19:</w:t>
      </w:r>
      <w:r>
        <w:rPr>
          <w:spacing w:val="-26"/>
        </w:rPr>
        <w:t xml:space="preserve"> </w:t>
      </w:r>
      <w:r>
        <w:t>1882-1889</w:t>
      </w:r>
    </w:p>
    <w:p w:rsidR="00B75178" w:rsidRDefault="00EB7C63">
      <w:pPr>
        <w:pStyle w:val="ListParagraph"/>
        <w:numPr>
          <w:ilvl w:val="0"/>
          <w:numId w:val="2"/>
        </w:numPr>
        <w:tabs>
          <w:tab w:val="left" w:pos="819"/>
          <w:tab w:val="left" w:pos="821"/>
        </w:tabs>
        <w:spacing w:before="84" w:line="230" w:lineRule="auto"/>
        <w:ind w:right="416" w:hanging="720"/>
      </w:pPr>
      <w:r>
        <w:t>Christe</w:t>
      </w:r>
      <w:r>
        <w:rPr>
          <w:spacing w:val="-15"/>
        </w:rPr>
        <w:t xml:space="preserve"> </w:t>
      </w:r>
      <w:r>
        <w:t>A,</w:t>
      </w:r>
      <w:r>
        <w:rPr>
          <w:spacing w:val="-3"/>
        </w:rPr>
        <w:t xml:space="preserve"> </w:t>
      </w:r>
      <w:r>
        <w:t>Oesterhelweg</w:t>
      </w:r>
      <w:r>
        <w:rPr>
          <w:spacing w:val="-3"/>
        </w:rPr>
        <w:t xml:space="preserve"> </w:t>
      </w:r>
      <w:r>
        <w:t>L,</w:t>
      </w:r>
      <w:r>
        <w:rPr>
          <w:spacing w:val="-4"/>
        </w:rPr>
        <w:t xml:space="preserve"> </w:t>
      </w:r>
      <w:r>
        <w:t>Ross</w:t>
      </w:r>
      <w:r>
        <w:rPr>
          <w:spacing w:val="-4"/>
        </w:rPr>
        <w:t xml:space="preserve"> </w:t>
      </w:r>
      <w:r>
        <w:t>S,</w:t>
      </w:r>
      <w:r>
        <w:rPr>
          <w:spacing w:val="-3"/>
        </w:rPr>
        <w:t xml:space="preserve"> </w:t>
      </w:r>
      <w:r>
        <w:t>et</w:t>
      </w:r>
      <w:r>
        <w:rPr>
          <w:spacing w:val="-4"/>
        </w:rPr>
        <w:t xml:space="preserve"> </w:t>
      </w:r>
      <w:r>
        <w:t>al.</w:t>
      </w:r>
      <w:r>
        <w:rPr>
          <w:spacing w:val="-4"/>
        </w:rPr>
        <w:t xml:space="preserve"> </w:t>
      </w:r>
      <w:r>
        <w:t>Can</w:t>
      </w:r>
      <w:r>
        <w:rPr>
          <w:spacing w:val="-4"/>
        </w:rPr>
        <w:t xml:space="preserve"> </w:t>
      </w:r>
      <w:r>
        <w:t>MRI</w:t>
      </w:r>
      <w:r>
        <w:rPr>
          <w:spacing w:val="-3"/>
        </w:rPr>
        <w:t xml:space="preserve"> </w:t>
      </w:r>
      <w:r>
        <w:t>of</w:t>
      </w:r>
      <w:r>
        <w:rPr>
          <w:spacing w:val="-4"/>
        </w:rPr>
        <w:t xml:space="preserve"> </w:t>
      </w:r>
      <w:r>
        <w:t>the</w:t>
      </w:r>
      <w:r>
        <w:rPr>
          <w:spacing w:val="-3"/>
        </w:rPr>
        <w:t xml:space="preserve"> </w:t>
      </w:r>
      <w:r>
        <w:t>Neck</w:t>
      </w:r>
      <w:r>
        <w:rPr>
          <w:spacing w:val="-4"/>
        </w:rPr>
        <w:t xml:space="preserve"> </w:t>
      </w:r>
      <w:r>
        <w:t>Compete</w:t>
      </w:r>
      <w:r>
        <w:rPr>
          <w:spacing w:val="-4"/>
        </w:rPr>
        <w:t xml:space="preserve"> </w:t>
      </w:r>
      <w:r>
        <w:t>with</w:t>
      </w:r>
      <w:r>
        <w:rPr>
          <w:spacing w:val="-4"/>
        </w:rPr>
        <w:t xml:space="preserve"> </w:t>
      </w:r>
      <w:r>
        <w:t>Clinical</w:t>
      </w:r>
      <w:r>
        <w:rPr>
          <w:spacing w:val="-4"/>
        </w:rPr>
        <w:t xml:space="preserve"> </w:t>
      </w:r>
      <w:r>
        <w:t>Findings</w:t>
      </w:r>
      <w:r>
        <w:rPr>
          <w:spacing w:val="-3"/>
        </w:rPr>
        <w:t xml:space="preserve"> </w:t>
      </w:r>
      <w:r>
        <w:t>in</w:t>
      </w:r>
      <w:r>
        <w:rPr>
          <w:spacing w:val="-14"/>
        </w:rPr>
        <w:t xml:space="preserve"> </w:t>
      </w:r>
      <w:r>
        <w:t>Assessing Danger to Life for Survivors of Manual Strangulation? A Statistical Analysis, Legal Med</w:t>
      </w:r>
      <w:r>
        <w:rPr>
          <w:spacing w:val="-7"/>
        </w:rPr>
        <w:t xml:space="preserve"> </w:t>
      </w:r>
      <w:r>
        <w:t>2010;12:228-232</w:t>
      </w:r>
    </w:p>
    <w:p w:rsidR="00B75178" w:rsidRDefault="00EB7C63">
      <w:pPr>
        <w:pStyle w:val="ListParagraph"/>
        <w:numPr>
          <w:ilvl w:val="0"/>
          <w:numId w:val="2"/>
        </w:numPr>
        <w:tabs>
          <w:tab w:val="left" w:pos="819"/>
          <w:tab w:val="left" w:pos="821"/>
        </w:tabs>
        <w:spacing w:before="83" w:line="230" w:lineRule="auto"/>
        <w:ind w:right="365" w:hanging="720"/>
      </w:pPr>
      <w:r>
        <w:rPr>
          <w:spacing w:val="-8"/>
        </w:rPr>
        <w:t xml:space="preserve">Yen </w:t>
      </w:r>
      <w:r>
        <w:t xml:space="preserve">K, Thali MJ, Aghayev E, et al. Strangulation Signs: Initial Correlation of MRI, </w:t>
      </w:r>
      <w:r>
        <w:rPr>
          <w:spacing w:val="-5"/>
        </w:rPr>
        <w:t xml:space="preserve">MSCT, </w:t>
      </w:r>
      <w:r>
        <w:t>and Forensic Neck Findings, J Magn Reson Imaging</w:t>
      </w:r>
      <w:r>
        <w:rPr>
          <w:spacing w:val="-3"/>
        </w:rPr>
        <w:t xml:space="preserve"> </w:t>
      </w:r>
      <w:r>
        <w:t>2005;22:501-510</w:t>
      </w:r>
    </w:p>
    <w:p w:rsidR="00B75178" w:rsidRDefault="00EB7C63">
      <w:pPr>
        <w:pStyle w:val="ListParagraph"/>
        <w:numPr>
          <w:ilvl w:val="0"/>
          <w:numId w:val="2"/>
        </w:numPr>
        <w:tabs>
          <w:tab w:val="left" w:pos="819"/>
          <w:tab w:val="left" w:pos="821"/>
        </w:tabs>
        <w:spacing w:before="74"/>
        <w:ind w:hanging="720"/>
      </w:pPr>
      <w:r>
        <w:t>Stapczynski JS, Strangulation Injuries, Emergency Medicine Reports</w:t>
      </w:r>
      <w:r>
        <w:rPr>
          <w:spacing w:val="-33"/>
        </w:rPr>
        <w:t xml:space="preserve"> </w:t>
      </w:r>
      <w:r>
        <w:t>2010;31(17):193-203</w:t>
      </w:r>
    </w:p>
    <w:p w:rsidR="00B75178" w:rsidRDefault="00EB7C63">
      <w:pPr>
        <w:pStyle w:val="ListParagraph"/>
        <w:numPr>
          <w:ilvl w:val="0"/>
          <w:numId w:val="2"/>
        </w:numPr>
        <w:tabs>
          <w:tab w:val="left" w:pos="819"/>
          <w:tab w:val="left" w:pos="821"/>
        </w:tabs>
        <w:spacing w:before="59" w:line="230" w:lineRule="auto"/>
        <w:ind w:right="175" w:hanging="720"/>
      </w:pPr>
      <w:r>
        <w:rPr>
          <w:spacing w:val="-8"/>
        </w:rPr>
        <w:t xml:space="preserve">Yen </w:t>
      </w:r>
      <w:r>
        <w:t xml:space="preserve">K, </w:t>
      </w:r>
      <w:r>
        <w:rPr>
          <w:spacing w:val="-4"/>
        </w:rPr>
        <w:t xml:space="preserve">Vock </w:t>
      </w:r>
      <w:r>
        <w:rPr>
          <w:spacing w:val="-15"/>
        </w:rPr>
        <w:t xml:space="preserve">P, </w:t>
      </w:r>
      <w:r>
        <w:t>Chr</w:t>
      </w:r>
      <w:r>
        <w:t>iste A, et al. Clinical Forensic Radiology in Strangulation Victims: Forensic expertise based on magnetic resonance imaging (MRI) findings, Int J Legal Med</w:t>
      </w:r>
      <w:r>
        <w:rPr>
          <w:spacing w:val="-15"/>
        </w:rPr>
        <w:t xml:space="preserve"> </w:t>
      </w:r>
      <w:r>
        <w:t>2007;121:115-123</w:t>
      </w:r>
    </w:p>
    <w:p w:rsidR="00B75178" w:rsidRDefault="00EB7C63">
      <w:pPr>
        <w:pStyle w:val="ListParagraph"/>
        <w:numPr>
          <w:ilvl w:val="0"/>
          <w:numId w:val="2"/>
        </w:numPr>
        <w:tabs>
          <w:tab w:val="left" w:pos="819"/>
          <w:tab w:val="left" w:pos="821"/>
        </w:tabs>
        <w:spacing w:before="74"/>
        <w:ind w:right="294" w:hanging="720"/>
      </w:pPr>
      <w:r>
        <w:t xml:space="preserve">Malek AM, Higashida </w:t>
      </w:r>
      <w:r>
        <w:rPr>
          <w:spacing w:val="-10"/>
        </w:rPr>
        <w:t xml:space="preserve">RT, </w:t>
      </w:r>
      <w:r>
        <w:t xml:space="preserve">Halback </w:t>
      </w:r>
      <w:r>
        <w:rPr>
          <w:spacing w:val="-7"/>
        </w:rPr>
        <w:t xml:space="preserve">VV, </w:t>
      </w:r>
      <w:r>
        <w:t>et al. Patient Presentation Angiographic Featur</w:t>
      </w:r>
      <w:r>
        <w:t>es and Treatment of Strangulation-Induced Bilateral Dissection of the Cervical Carotid Artery: Report of three cases, J Neurosurg 2000;92(3):481-487</w:t>
      </w:r>
    </w:p>
    <w:p w:rsidR="00B75178" w:rsidRDefault="00EB7C63">
      <w:pPr>
        <w:pStyle w:val="ListParagraph"/>
        <w:numPr>
          <w:ilvl w:val="0"/>
          <w:numId w:val="2"/>
        </w:numPr>
        <w:tabs>
          <w:tab w:val="left" w:pos="819"/>
          <w:tab w:val="left" w:pos="821"/>
        </w:tabs>
        <w:spacing w:before="81" w:line="230" w:lineRule="auto"/>
        <w:ind w:right="366" w:hanging="720"/>
      </w:pPr>
      <w:r>
        <w:t>Di Paolo M, Guidi B, Bruschini L, et al. Unexpected delayed death after manual strangulation:</w:t>
      </w:r>
      <w:r>
        <w:rPr>
          <w:spacing w:val="15"/>
        </w:rPr>
        <w:t xml:space="preserve"> </w:t>
      </w:r>
      <w:r>
        <w:t>need for care</w:t>
      </w:r>
      <w:r>
        <w:t xml:space="preserve"> examination in the emergency room, Monaldi Arch Chest Dis</w:t>
      </w:r>
      <w:r>
        <w:rPr>
          <w:spacing w:val="-27"/>
        </w:rPr>
        <w:t xml:space="preserve"> </w:t>
      </w:r>
      <w:r>
        <w:t>2009;Sep;71(3):132-4</w:t>
      </w:r>
    </w:p>
    <w:p w:rsidR="00B75178" w:rsidRDefault="00EB7C63">
      <w:pPr>
        <w:pStyle w:val="ListParagraph"/>
        <w:numPr>
          <w:ilvl w:val="0"/>
          <w:numId w:val="2"/>
        </w:numPr>
        <w:tabs>
          <w:tab w:val="left" w:pos="819"/>
          <w:tab w:val="left" w:pos="821"/>
        </w:tabs>
        <w:spacing w:before="84" w:line="230" w:lineRule="auto"/>
        <w:ind w:right="316" w:hanging="720"/>
      </w:pPr>
      <w:r>
        <w:t>Dayapala</w:t>
      </w:r>
      <w:r>
        <w:rPr>
          <w:spacing w:val="-14"/>
        </w:rPr>
        <w:t xml:space="preserve"> </w:t>
      </w:r>
      <w:r>
        <w:t>A,</w:t>
      </w:r>
      <w:r>
        <w:rPr>
          <w:spacing w:val="-2"/>
        </w:rPr>
        <w:t xml:space="preserve"> </w:t>
      </w:r>
      <w:r>
        <w:t>Samarasekera</w:t>
      </w:r>
      <w:r>
        <w:rPr>
          <w:spacing w:val="-15"/>
        </w:rPr>
        <w:t xml:space="preserve"> </w:t>
      </w:r>
      <w:r>
        <w:t>A</w:t>
      </w:r>
      <w:r>
        <w:rPr>
          <w:spacing w:val="-15"/>
        </w:rPr>
        <w:t xml:space="preserve"> </w:t>
      </w:r>
      <w:r>
        <w:t>and</w:t>
      </w:r>
      <w:r>
        <w:rPr>
          <w:spacing w:val="-3"/>
        </w:rPr>
        <w:t xml:space="preserve"> </w:t>
      </w:r>
      <w:r>
        <w:t>Jayasena</w:t>
      </w:r>
      <w:r>
        <w:rPr>
          <w:spacing w:val="-14"/>
        </w:rPr>
        <w:t xml:space="preserve"> </w:t>
      </w:r>
      <w:r>
        <w:t>A,</w:t>
      </w:r>
      <w:r>
        <w:rPr>
          <w:spacing w:val="-15"/>
        </w:rPr>
        <w:t xml:space="preserve"> </w:t>
      </w:r>
      <w:r>
        <w:t>An</w:t>
      </w:r>
      <w:r>
        <w:rPr>
          <w:spacing w:val="-2"/>
        </w:rPr>
        <w:t xml:space="preserve"> </w:t>
      </w:r>
      <w:r>
        <w:t>Uncommon</w:t>
      </w:r>
      <w:r>
        <w:rPr>
          <w:spacing w:val="-3"/>
        </w:rPr>
        <w:t xml:space="preserve"> </w:t>
      </w:r>
      <w:r>
        <w:t>Delayed</w:t>
      </w:r>
      <w:r>
        <w:rPr>
          <w:spacing w:val="-3"/>
        </w:rPr>
        <w:t xml:space="preserve"> </w:t>
      </w:r>
      <w:r>
        <w:t>Sequela</w:t>
      </w:r>
      <w:r>
        <w:rPr>
          <w:spacing w:val="-14"/>
        </w:rPr>
        <w:t xml:space="preserve"> </w:t>
      </w:r>
      <w:r>
        <w:t>After</w:t>
      </w:r>
      <w:r>
        <w:rPr>
          <w:spacing w:val="-2"/>
        </w:rPr>
        <w:t xml:space="preserve"> </w:t>
      </w:r>
      <w:r>
        <w:t>Pressure</w:t>
      </w:r>
      <w:r>
        <w:rPr>
          <w:spacing w:val="-2"/>
        </w:rPr>
        <w:t xml:space="preserve"> </w:t>
      </w:r>
      <w:r>
        <w:t>on</w:t>
      </w:r>
      <w:r>
        <w:rPr>
          <w:spacing w:val="-3"/>
        </w:rPr>
        <w:t xml:space="preserve"> </w:t>
      </w:r>
      <w:r>
        <w:t>the</w:t>
      </w:r>
      <w:r>
        <w:rPr>
          <w:spacing w:val="-2"/>
        </w:rPr>
        <w:t xml:space="preserve"> </w:t>
      </w:r>
      <w:r>
        <w:t>Neck: An autopsy case report, Am J Forensic Med Pathol</w:t>
      </w:r>
      <w:r>
        <w:rPr>
          <w:spacing w:val="-18"/>
        </w:rPr>
        <w:t xml:space="preserve"> </w:t>
      </w:r>
      <w:r>
        <w:t>2012;33:80-82</w:t>
      </w:r>
    </w:p>
    <w:p w:rsidR="00B75178" w:rsidRDefault="00EB7C63">
      <w:pPr>
        <w:pStyle w:val="ListParagraph"/>
        <w:numPr>
          <w:ilvl w:val="0"/>
          <w:numId w:val="2"/>
        </w:numPr>
        <w:tabs>
          <w:tab w:val="left" w:pos="819"/>
          <w:tab w:val="left" w:pos="821"/>
        </w:tabs>
        <w:spacing w:before="83" w:line="230" w:lineRule="auto"/>
        <w:ind w:right="953" w:hanging="720"/>
      </w:pPr>
      <w:r>
        <w:t>Hori</w:t>
      </w:r>
      <w:r>
        <w:rPr>
          <w:spacing w:val="-15"/>
        </w:rPr>
        <w:t xml:space="preserve"> </w:t>
      </w:r>
      <w:r>
        <w:t>A,</w:t>
      </w:r>
      <w:r>
        <w:rPr>
          <w:spacing w:val="-2"/>
        </w:rPr>
        <w:t xml:space="preserve"> </w:t>
      </w:r>
      <w:r>
        <w:t>Hirose</w:t>
      </w:r>
      <w:r>
        <w:rPr>
          <w:spacing w:val="-3"/>
        </w:rPr>
        <w:t xml:space="preserve"> </w:t>
      </w:r>
      <w:r>
        <w:t>G,</w:t>
      </w:r>
      <w:r>
        <w:rPr>
          <w:spacing w:val="-2"/>
        </w:rPr>
        <w:t xml:space="preserve"> </w:t>
      </w:r>
      <w:r>
        <w:t>Kataoka,</w:t>
      </w:r>
      <w:r>
        <w:rPr>
          <w:spacing w:val="-2"/>
        </w:rPr>
        <w:t xml:space="preserve"> </w:t>
      </w:r>
      <w:r>
        <w:t>et</w:t>
      </w:r>
      <w:r>
        <w:rPr>
          <w:spacing w:val="-3"/>
        </w:rPr>
        <w:t xml:space="preserve"> </w:t>
      </w:r>
      <w:r>
        <w:t>al.</w:t>
      </w:r>
      <w:r>
        <w:rPr>
          <w:spacing w:val="-3"/>
        </w:rPr>
        <w:t xml:space="preserve"> </w:t>
      </w:r>
      <w:r>
        <w:t>Delayed</w:t>
      </w:r>
      <w:r>
        <w:rPr>
          <w:spacing w:val="-3"/>
        </w:rPr>
        <w:t xml:space="preserve"> </w:t>
      </w:r>
      <w:r>
        <w:t>Postanoxic</w:t>
      </w:r>
      <w:r>
        <w:rPr>
          <w:spacing w:val="-2"/>
        </w:rPr>
        <w:t xml:space="preserve"> </w:t>
      </w:r>
      <w:r>
        <w:t>Encephalopathy</w:t>
      </w:r>
      <w:r>
        <w:rPr>
          <w:spacing w:val="-14"/>
        </w:rPr>
        <w:t xml:space="preserve"> </w:t>
      </w:r>
      <w:r>
        <w:t>After</w:t>
      </w:r>
      <w:r>
        <w:rPr>
          <w:spacing w:val="-2"/>
        </w:rPr>
        <w:t xml:space="preserve"> </w:t>
      </w:r>
      <w:r>
        <w:t>Strangulation,</w:t>
      </w:r>
      <w:r>
        <w:rPr>
          <w:spacing w:val="-15"/>
        </w:rPr>
        <w:t xml:space="preserve"> </w:t>
      </w:r>
      <w:r>
        <w:t>Arch</w:t>
      </w:r>
      <w:r>
        <w:rPr>
          <w:spacing w:val="-2"/>
        </w:rPr>
        <w:t xml:space="preserve"> </w:t>
      </w:r>
      <w:r>
        <w:t>Neurol 1991;48:871-874</w:t>
      </w:r>
    </w:p>
    <w:p w:rsidR="00B75178" w:rsidRDefault="00EB7C63">
      <w:pPr>
        <w:pStyle w:val="ListParagraph"/>
        <w:numPr>
          <w:ilvl w:val="0"/>
          <w:numId w:val="2"/>
        </w:numPr>
        <w:tabs>
          <w:tab w:val="left" w:pos="819"/>
          <w:tab w:val="left" w:pos="821"/>
        </w:tabs>
        <w:spacing w:before="83" w:line="230" w:lineRule="auto"/>
        <w:ind w:right="598" w:hanging="720"/>
      </w:pPr>
      <w:r>
        <w:t>Iacovou</w:t>
      </w:r>
      <w:r>
        <w:rPr>
          <w:spacing w:val="-2"/>
        </w:rPr>
        <w:t xml:space="preserve"> </w:t>
      </w:r>
      <w:r>
        <w:t>E,</w:t>
      </w:r>
      <w:r>
        <w:rPr>
          <w:spacing w:val="-2"/>
        </w:rPr>
        <w:t xml:space="preserve"> </w:t>
      </w:r>
      <w:r>
        <w:t>Nayar</w:t>
      </w:r>
      <w:r>
        <w:rPr>
          <w:spacing w:val="-3"/>
        </w:rPr>
        <w:t xml:space="preserve"> </w:t>
      </w:r>
      <w:r>
        <w:t>M,</w:t>
      </w:r>
      <w:r>
        <w:rPr>
          <w:spacing w:val="-2"/>
        </w:rPr>
        <w:t xml:space="preserve"> </w:t>
      </w:r>
      <w:r>
        <w:t>Fleming</w:t>
      </w:r>
      <w:r>
        <w:rPr>
          <w:spacing w:val="-2"/>
        </w:rPr>
        <w:t xml:space="preserve"> </w:t>
      </w:r>
      <w:r>
        <w:t>J,</w:t>
      </w:r>
      <w:r>
        <w:rPr>
          <w:spacing w:val="-2"/>
        </w:rPr>
        <w:t xml:space="preserve"> </w:t>
      </w:r>
      <w:r>
        <w:t>Lew-Gor</w:t>
      </w:r>
      <w:r>
        <w:rPr>
          <w:spacing w:val="-3"/>
        </w:rPr>
        <w:t xml:space="preserve"> </w:t>
      </w:r>
      <w:r>
        <w:t>S,</w:t>
      </w:r>
      <w:r>
        <w:rPr>
          <w:spacing w:val="-15"/>
        </w:rPr>
        <w:t xml:space="preserve"> </w:t>
      </w:r>
      <w:r>
        <w:t>A</w:t>
      </w:r>
      <w:r>
        <w:rPr>
          <w:spacing w:val="-15"/>
        </w:rPr>
        <w:t xml:space="preserve"> </w:t>
      </w:r>
      <w:r>
        <w:t>pain</w:t>
      </w:r>
      <w:r>
        <w:rPr>
          <w:spacing w:val="-3"/>
        </w:rPr>
        <w:t xml:space="preserve"> </w:t>
      </w:r>
      <w:r>
        <w:t>in</w:t>
      </w:r>
      <w:r>
        <w:rPr>
          <w:spacing w:val="-3"/>
        </w:rPr>
        <w:t xml:space="preserve"> </w:t>
      </w:r>
      <w:r>
        <w:t>the</w:t>
      </w:r>
      <w:r>
        <w:rPr>
          <w:spacing w:val="-2"/>
        </w:rPr>
        <w:t xml:space="preserve"> </w:t>
      </w:r>
      <w:r>
        <w:t>neck:</w:t>
      </w:r>
      <w:r>
        <w:rPr>
          <w:spacing w:val="-3"/>
        </w:rPr>
        <w:t xml:space="preserve"> </w:t>
      </w:r>
      <w:r>
        <w:t>a</w:t>
      </w:r>
      <w:r>
        <w:rPr>
          <w:spacing w:val="-3"/>
        </w:rPr>
        <w:t xml:space="preserve"> </w:t>
      </w:r>
      <w:r>
        <w:t>rare</w:t>
      </w:r>
      <w:r>
        <w:rPr>
          <w:spacing w:val="-2"/>
        </w:rPr>
        <w:t xml:space="preserve"> </w:t>
      </w:r>
      <w:r>
        <w:t>case</w:t>
      </w:r>
      <w:r>
        <w:rPr>
          <w:spacing w:val="-2"/>
        </w:rPr>
        <w:t xml:space="preserve"> </w:t>
      </w:r>
      <w:r>
        <w:t>of</w:t>
      </w:r>
      <w:r>
        <w:rPr>
          <w:spacing w:val="-3"/>
        </w:rPr>
        <w:t xml:space="preserve"> </w:t>
      </w:r>
      <w:r>
        <w:t>isolated</w:t>
      </w:r>
      <w:r>
        <w:rPr>
          <w:spacing w:val="-3"/>
        </w:rPr>
        <w:t xml:space="preserve"> </w:t>
      </w:r>
      <w:r>
        <w:t>hyoid</w:t>
      </w:r>
      <w:r>
        <w:rPr>
          <w:spacing w:val="-3"/>
        </w:rPr>
        <w:t xml:space="preserve"> </w:t>
      </w:r>
      <w:r>
        <w:t>bone</w:t>
      </w:r>
      <w:r>
        <w:rPr>
          <w:spacing w:val="-3"/>
        </w:rPr>
        <w:t xml:space="preserve"> </w:t>
      </w:r>
      <w:r>
        <w:t xml:space="preserve">trauma, JSCR </w:t>
      </w:r>
      <w:r>
        <w:rPr>
          <w:spacing w:val="-3"/>
        </w:rPr>
        <w:t>2011;7(3)</w:t>
      </w:r>
    </w:p>
    <w:p w:rsidR="00B75178" w:rsidRDefault="00EB7C63">
      <w:pPr>
        <w:pStyle w:val="ListParagraph"/>
        <w:numPr>
          <w:ilvl w:val="0"/>
          <w:numId w:val="2"/>
        </w:numPr>
        <w:tabs>
          <w:tab w:val="left" w:pos="819"/>
          <w:tab w:val="left" w:pos="821"/>
        </w:tabs>
        <w:spacing w:before="84" w:line="230" w:lineRule="auto"/>
        <w:ind w:right="590" w:hanging="720"/>
      </w:pPr>
      <w:r>
        <w:t>Oh JH, Min HS, Park TU, Sang JL, Kim SE, Isolated Cricoid Fracture Associated with Blunt Neck</w:t>
      </w:r>
      <w:r>
        <w:rPr>
          <w:spacing w:val="-34"/>
        </w:rPr>
        <w:t xml:space="preserve"> </w:t>
      </w:r>
      <w:r>
        <w:rPr>
          <w:spacing w:val="-3"/>
        </w:rPr>
        <w:t xml:space="preserve">Trauma; </w:t>
      </w:r>
      <w:r>
        <w:t>Emerg Med J</w:t>
      </w:r>
      <w:r>
        <w:rPr>
          <w:spacing w:val="-1"/>
        </w:rPr>
        <w:t xml:space="preserve"> </w:t>
      </w:r>
      <w:r>
        <w:t>2007;24:505-506</w:t>
      </w:r>
    </w:p>
    <w:p w:rsidR="00B75178" w:rsidRDefault="00EB7C63">
      <w:pPr>
        <w:pStyle w:val="ListParagraph"/>
        <w:numPr>
          <w:ilvl w:val="0"/>
          <w:numId w:val="2"/>
        </w:numPr>
        <w:tabs>
          <w:tab w:val="left" w:pos="819"/>
          <w:tab w:val="left" w:pos="821"/>
        </w:tabs>
        <w:spacing w:before="83" w:line="230" w:lineRule="auto"/>
        <w:ind w:right="787" w:hanging="720"/>
      </w:pPr>
      <w:r>
        <w:t xml:space="preserve">Gill JR, Cavalli </w:t>
      </w:r>
      <w:r>
        <w:rPr>
          <w:spacing w:val="-10"/>
        </w:rPr>
        <w:t xml:space="preserve">DP, </w:t>
      </w:r>
      <w:r>
        <w:t xml:space="preserve">Ely </w:t>
      </w:r>
      <w:r>
        <w:rPr>
          <w:spacing w:val="-9"/>
        </w:rPr>
        <w:t xml:space="preserve">SF, </w:t>
      </w:r>
      <w:r>
        <w:t>Stahl-Herz J, Homicidal Neck Compression of Females: Autopsy and Sexual Assault Findings, Acad Fo</w:t>
      </w:r>
      <w:r>
        <w:t>rensic Path</w:t>
      </w:r>
      <w:r>
        <w:rPr>
          <w:spacing w:val="-14"/>
        </w:rPr>
        <w:t xml:space="preserve"> </w:t>
      </w:r>
      <w:r>
        <w:t>2013;3(4):454-457</w:t>
      </w:r>
    </w:p>
    <w:p w:rsidR="00B75178" w:rsidRDefault="00EB7C63">
      <w:pPr>
        <w:pStyle w:val="ListParagraph"/>
        <w:numPr>
          <w:ilvl w:val="0"/>
          <w:numId w:val="2"/>
        </w:numPr>
        <w:tabs>
          <w:tab w:val="left" w:pos="819"/>
          <w:tab w:val="left" w:pos="821"/>
        </w:tabs>
        <w:spacing w:before="83" w:line="230" w:lineRule="auto"/>
        <w:ind w:right="531" w:hanging="720"/>
      </w:pPr>
      <w:r>
        <w:t>Sethi</w:t>
      </w:r>
      <w:r>
        <w:rPr>
          <w:spacing w:val="-2"/>
        </w:rPr>
        <w:t xml:space="preserve"> </w:t>
      </w:r>
      <w:r>
        <w:t>PK,</w:t>
      </w:r>
      <w:r>
        <w:rPr>
          <w:spacing w:val="-2"/>
        </w:rPr>
        <w:t xml:space="preserve"> </w:t>
      </w:r>
      <w:r>
        <w:t>Sethi</w:t>
      </w:r>
      <w:r>
        <w:rPr>
          <w:spacing w:val="-2"/>
        </w:rPr>
        <w:t xml:space="preserve"> </w:t>
      </w:r>
      <w:r>
        <w:t>NK,</w:t>
      </w:r>
      <w:r>
        <w:rPr>
          <w:spacing w:val="-7"/>
        </w:rPr>
        <w:t xml:space="preserve"> </w:t>
      </w:r>
      <w:r>
        <w:rPr>
          <w:spacing w:val="-4"/>
        </w:rPr>
        <w:t>Torgovnick</w:t>
      </w:r>
      <w:r>
        <w:rPr>
          <w:spacing w:val="-3"/>
        </w:rPr>
        <w:t xml:space="preserve"> </w:t>
      </w:r>
      <w:r>
        <w:t>J,</w:t>
      </w:r>
      <w:r>
        <w:rPr>
          <w:spacing w:val="-15"/>
        </w:rPr>
        <w:t xml:space="preserve"> </w:t>
      </w:r>
      <w:r>
        <w:t>Arsura</w:t>
      </w:r>
      <w:r>
        <w:rPr>
          <w:spacing w:val="-2"/>
        </w:rPr>
        <w:t xml:space="preserve"> </w:t>
      </w:r>
      <w:r>
        <w:t>E,</w:t>
      </w:r>
      <w:r>
        <w:rPr>
          <w:spacing w:val="-2"/>
        </w:rPr>
        <w:t xml:space="preserve"> </w:t>
      </w:r>
      <w:r>
        <w:t>Delayed</w:t>
      </w:r>
      <w:r>
        <w:rPr>
          <w:spacing w:val="-3"/>
        </w:rPr>
        <w:t xml:space="preserve"> </w:t>
      </w:r>
      <w:r>
        <w:t>Left</w:t>
      </w:r>
      <w:r>
        <w:rPr>
          <w:spacing w:val="-15"/>
        </w:rPr>
        <w:t xml:space="preserve"> </w:t>
      </w:r>
      <w:r>
        <w:t>Anterior</w:t>
      </w:r>
      <w:r>
        <w:rPr>
          <w:spacing w:val="-2"/>
        </w:rPr>
        <w:t xml:space="preserve"> </w:t>
      </w:r>
      <w:r>
        <w:t>and</w:t>
      </w:r>
      <w:r>
        <w:rPr>
          <w:spacing w:val="-3"/>
        </w:rPr>
        <w:t xml:space="preserve"> </w:t>
      </w:r>
      <w:r>
        <w:t>Middle</w:t>
      </w:r>
      <w:r>
        <w:rPr>
          <w:spacing w:val="-2"/>
        </w:rPr>
        <w:t xml:space="preserve"> </w:t>
      </w:r>
      <w:r>
        <w:t>Cerebral</w:t>
      </w:r>
      <w:r>
        <w:rPr>
          <w:spacing w:val="-14"/>
        </w:rPr>
        <w:t xml:space="preserve"> </w:t>
      </w:r>
      <w:r>
        <w:t>Artery</w:t>
      </w:r>
      <w:r>
        <w:rPr>
          <w:spacing w:val="-2"/>
        </w:rPr>
        <w:t xml:space="preserve"> </w:t>
      </w:r>
      <w:r>
        <w:t>Hemorrhagic Infarctions</w:t>
      </w:r>
      <w:r>
        <w:rPr>
          <w:spacing w:val="-14"/>
        </w:rPr>
        <w:t xml:space="preserve"> </w:t>
      </w:r>
      <w:r>
        <w:t>After</w:t>
      </w:r>
      <w:r>
        <w:rPr>
          <w:spacing w:val="-14"/>
        </w:rPr>
        <w:t xml:space="preserve"> </w:t>
      </w:r>
      <w:r>
        <w:t>Attempted</w:t>
      </w:r>
      <w:r>
        <w:rPr>
          <w:spacing w:val="-2"/>
        </w:rPr>
        <w:t xml:space="preserve"> </w:t>
      </w:r>
      <w:r>
        <w:t>Strangulation,</w:t>
      </w:r>
      <w:r>
        <w:rPr>
          <w:spacing w:val="-13"/>
        </w:rPr>
        <w:t xml:space="preserve"> </w:t>
      </w:r>
      <w:r>
        <w:t>A</w:t>
      </w:r>
      <w:r>
        <w:rPr>
          <w:spacing w:val="-14"/>
        </w:rPr>
        <w:t xml:space="preserve"> </w:t>
      </w:r>
      <w:r>
        <w:t>case</w:t>
      </w:r>
      <w:r>
        <w:rPr>
          <w:spacing w:val="-2"/>
        </w:rPr>
        <w:t xml:space="preserve"> </w:t>
      </w:r>
      <w:r>
        <w:t>report;</w:t>
      </w:r>
      <w:r>
        <w:rPr>
          <w:spacing w:val="-14"/>
        </w:rPr>
        <w:t xml:space="preserve"> </w:t>
      </w:r>
      <w:r>
        <w:t>Am</w:t>
      </w:r>
      <w:r>
        <w:rPr>
          <w:spacing w:val="-2"/>
        </w:rPr>
        <w:t xml:space="preserve"> </w:t>
      </w:r>
      <w:r>
        <w:t>J</w:t>
      </w:r>
      <w:r>
        <w:rPr>
          <w:spacing w:val="-2"/>
        </w:rPr>
        <w:t xml:space="preserve"> </w:t>
      </w:r>
      <w:r>
        <w:t>Forensic</w:t>
      </w:r>
      <w:r>
        <w:rPr>
          <w:spacing w:val="-2"/>
        </w:rPr>
        <w:t xml:space="preserve"> </w:t>
      </w:r>
      <w:r>
        <w:t>Med</w:t>
      </w:r>
      <w:r>
        <w:rPr>
          <w:spacing w:val="-2"/>
        </w:rPr>
        <w:t xml:space="preserve"> </w:t>
      </w:r>
      <w:r>
        <w:t>Pathol</w:t>
      </w:r>
      <w:r>
        <w:rPr>
          <w:spacing w:val="-2"/>
        </w:rPr>
        <w:t xml:space="preserve"> </w:t>
      </w:r>
      <w:r>
        <w:t>2012;33:105-106</w:t>
      </w:r>
    </w:p>
    <w:p w:rsidR="00B75178" w:rsidRDefault="00EB7C63">
      <w:pPr>
        <w:pStyle w:val="ListParagraph"/>
        <w:numPr>
          <w:ilvl w:val="0"/>
          <w:numId w:val="2"/>
        </w:numPr>
        <w:tabs>
          <w:tab w:val="left" w:pos="819"/>
          <w:tab w:val="left" w:pos="821"/>
        </w:tabs>
        <w:spacing w:before="83" w:line="230" w:lineRule="auto"/>
        <w:ind w:right="103" w:hanging="720"/>
      </w:pPr>
      <w:r>
        <w:t xml:space="preserve">Clarot </w:t>
      </w:r>
      <w:r>
        <w:rPr>
          <w:spacing w:val="-13"/>
        </w:rPr>
        <w:t xml:space="preserve">F, </w:t>
      </w:r>
      <w:r>
        <w:rPr>
          <w:spacing w:val="-6"/>
        </w:rPr>
        <w:t xml:space="preserve">Vaz </w:t>
      </w:r>
      <w:r>
        <w:t xml:space="preserve">E, Papin </w:t>
      </w:r>
      <w:r>
        <w:rPr>
          <w:spacing w:val="-13"/>
        </w:rPr>
        <w:t xml:space="preserve">F, </w:t>
      </w:r>
      <w:r>
        <w:t>Proust B, Fatal and Non-fatal Bilateral Delayed Carotid Artery Dissection after Manual Strangulation, Forensic Sci Int</w:t>
      </w:r>
      <w:r>
        <w:rPr>
          <w:spacing w:val="-1"/>
        </w:rPr>
        <w:t xml:space="preserve"> </w:t>
      </w:r>
      <w:r>
        <w:t>2005;149:143-150</w:t>
      </w:r>
    </w:p>
    <w:p w:rsidR="00B75178" w:rsidRDefault="00EB7C63">
      <w:pPr>
        <w:pStyle w:val="ListParagraph"/>
        <w:numPr>
          <w:ilvl w:val="0"/>
          <w:numId w:val="2"/>
        </w:numPr>
        <w:tabs>
          <w:tab w:val="left" w:pos="819"/>
          <w:tab w:val="left" w:pos="821"/>
        </w:tabs>
        <w:spacing w:before="84" w:line="230" w:lineRule="auto"/>
        <w:ind w:right="102" w:hanging="720"/>
      </w:pPr>
      <w:r>
        <w:t xml:space="preserve">Molack J, Baxa J, Ferda J, </w:t>
      </w:r>
      <w:r>
        <w:rPr>
          <w:spacing w:val="-3"/>
        </w:rPr>
        <w:t xml:space="preserve">Treska </w:t>
      </w:r>
      <w:r>
        <w:rPr>
          <w:spacing w:val="-11"/>
        </w:rPr>
        <w:t xml:space="preserve">V, </w:t>
      </w:r>
      <w:r>
        <w:t>Bilateral Post-Traumatic Carotid Dissection as a Result of a Strangulat</w:t>
      </w:r>
      <w:r>
        <w:t xml:space="preserve">ion </w:t>
      </w:r>
      <w:r>
        <w:rPr>
          <w:spacing w:val="-3"/>
        </w:rPr>
        <w:t xml:space="preserve">Injury, </w:t>
      </w:r>
      <w:r>
        <w:t xml:space="preserve">Ann </w:t>
      </w:r>
      <w:r>
        <w:rPr>
          <w:spacing w:val="-5"/>
        </w:rPr>
        <w:t xml:space="preserve">Vasc </w:t>
      </w:r>
      <w:r>
        <w:t>Surg</w:t>
      </w:r>
      <w:r>
        <w:rPr>
          <w:spacing w:val="-6"/>
        </w:rPr>
        <w:t xml:space="preserve"> </w:t>
      </w:r>
      <w:r>
        <w:rPr>
          <w:spacing w:val="-4"/>
        </w:rPr>
        <w:t>2010;24:1133e9-1133e11</w:t>
      </w:r>
    </w:p>
    <w:p w:rsidR="00B75178" w:rsidRDefault="00EB7C63">
      <w:pPr>
        <w:pStyle w:val="ListParagraph"/>
        <w:numPr>
          <w:ilvl w:val="0"/>
          <w:numId w:val="2"/>
        </w:numPr>
        <w:tabs>
          <w:tab w:val="left" w:pos="819"/>
          <w:tab w:val="left" w:pos="821"/>
        </w:tabs>
        <w:spacing w:before="83" w:line="230" w:lineRule="auto"/>
        <w:ind w:right="1187" w:hanging="720"/>
      </w:pPr>
      <w:r>
        <w:t xml:space="preserve">Plattner </w:t>
      </w:r>
      <w:r>
        <w:rPr>
          <w:spacing w:val="-13"/>
        </w:rPr>
        <w:t xml:space="preserve">T, </w:t>
      </w:r>
      <w:r>
        <w:t>Bollinger S, Zollinger U, Forensic Assessment of Survived Strangulation, Forensic Sci Int 2005;153:202-207</w:t>
      </w:r>
    </w:p>
    <w:p w:rsidR="00B75178" w:rsidRDefault="00EB7C63">
      <w:pPr>
        <w:pStyle w:val="ListParagraph"/>
        <w:numPr>
          <w:ilvl w:val="0"/>
          <w:numId w:val="2"/>
        </w:numPr>
        <w:tabs>
          <w:tab w:val="left" w:pos="819"/>
          <w:tab w:val="left" w:pos="821"/>
        </w:tabs>
        <w:spacing w:before="83" w:line="230" w:lineRule="auto"/>
        <w:ind w:right="657" w:hanging="720"/>
      </w:pPr>
      <w:r>
        <w:t xml:space="preserve">Miao J, Su C, </w:t>
      </w:r>
      <w:r>
        <w:rPr>
          <w:spacing w:val="-3"/>
        </w:rPr>
        <w:t xml:space="preserve">Wang </w:t>
      </w:r>
      <w:r>
        <w:rPr>
          <w:spacing w:val="-7"/>
        </w:rPr>
        <w:t xml:space="preserve">W, </w:t>
      </w:r>
      <w:r>
        <w:t>et al. Delayed Parkinsonism with Selective Symmetric Basal Ganglia</w:t>
      </w:r>
      <w:r>
        <w:t xml:space="preserve"> Lesion after Manual Strangulation, J Clin Neurosci</w:t>
      </w:r>
      <w:r>
        <w:rPr>
          <w:spacing w:val="-4"/>
        </w:rPr>
        <w:t xml:space="preserve"> </w:t>
      </w:r>
      <w:r>
        <w:t>2009;16:573-575</w:t>
      </w:r>
    </w:p>
    <w:p w:rsidR="00B75178" w:rsidRDefault="00EB7C63">
      <w:pPr>
        <w:pStyle w:val="ListParagraph"/>
        <w:numPr>
          <w:ilvl w:val="0"/>
          <w:numId w:val="2"/>
        </w:numPr>
        <w:tabs>
          <w:tab w:val="left" w:pos="819"/>
          <w:tab w:val="left" w:pos="821"/>
        </w:tabs>
        <w:spacing w:line="288" w:lineRule="exact"/>
        <w:ind w:hanging="720"/>
      </w:pPr>
      <w:r>
        <w:t xml:space="preserve">Purvin </w:t>
      </w:r>
      <w:r>
        <w:rPr>
          <w:spacing w:val="-11"/>
        </w:rPr>
        <w:t xml:space="preserve">V, </w:t>
      </w:r>
      <w:r>
        <w:t xml:space="preserve">Unilateral Headache and Ptosis in a </w:t>
      </w:r>
      <w:r>
        <w:rPr>
          <w:spacing w:val="-3"/>
        </w:rPr>
        <w:t xml:space="preserve">30-Year-Old </w:t>
      </w:r>
      <w:r>
        <w:t>Woman, Surv Ophthalmol</w:t>
      </w:r>
      <w:r>
        <w:rPr>
          <w:spacing w:val="-14"/>
        </w:rPr>
        <w:t xml:space="preserve"> </w:t>
      </w:r>
      <w:r>
        <w:t>1997;42(2):163-168</w:t>
      </w:r>
    </w:p>
    <w:p w:rsidR="00B75178" w:rsidRDefault="00EB7C63">
      <w:pPr>
        <w:pStyle w:val="ListParagraph"/>
        <w:numPr>
          <w:ilvl w:val="0"/>
          <w:numId w:val="2"/>
        </w:numPr>
        <w:tabs>
          <w:tab w:val="left" w:pos="819"/>
          <w:tab w:val="left" w:pos="820"/>
        </w:tabs>
        <w:spacing w:before="60" w:line="230" w:lineRule="auto"/>
        <w:ind w:right="666" w:hanging="720"/>
      </w:pPr>
      <w:r>
        <w:t xml:space="preserve">Nazzal M, Herial NA, MacNealy MW: Diagnostic Imaging in Carotid Artery Dissection: A case report and review of current modalities; Ann </w:t>
      </w:r>
      <w:r>
        <w:rPr>
          <w:spacing w:val="-5"/>
        </w:rPr>
        <w:t xml:space="preserve">Vasc </w:t>
      </w:r>
      <w:r>
        <w:t>Surg</w:t>
      </w:r>
      <w:r>
        <w:rPr>
          <w:spacing w:val="-13"/>
        </w:rPr>
        <w:t xml:space="preserve"> </w:t>
      </w:r>
      <w:r>
        <w:t>2014;28;739.e5-739.e9</w:t>
      </w:r>
    </w:p>
    <w:p w:rsidR="00B75178" w:rsidRDefault="00EB7C63">
      <w:pPr>
        <w:pStyle w:val="ListParagraph"/>
        <w:numPr>
          <w:ilvl w:val="0"/>
          <w:numId w:val="2"/>
        </w:numPr>
        <w:tabs>
          <w:tab w:val="left" w:pos="819"/>
          <w:tab w:val="left" w:pos="821"/>
        </w:tabs>
        <w:spacing w:before="73" w:line="249" w:lineRule="auto"/>
        <w:ind w:right="127" w:hanging="720"/>
      </w:pPr>
      <w:r>
        <w:t xml:space="preserve">Chokyu </w:t>
      </w:r>
      <w:r>
        <w:rPr>
          <w:spacing w:val="-9"/>
        </w:rPr>
        <w:t xml:space="preserve">TT, </w:t>
      </w:r>
      <w:r>
        <w:t xml:space="preserve">Miyamoto </w:t>
      </w:r>
      <w:r>
        <w:rPr>
          <w:spacing w:val="-13"/>
        </w:rPr>
        <w:t xml:space="preserve">T, </w:t>
      </w:r>
      <w:r>
        <w:rPr>
          <w:spacing w:val="-4"/>
        </w:rPr>
        <w:t xml:space="preserve">Yamaga </w:t>
      </w:r>
      <w:r>
        <w:t xml:space="preserve">H, </w:t>
      </w:r>
      <w:r>
        <w:rPr>
          <w:spacing w:val="-5"/>
        </w:rPr>
        <w:t xml:space="preserve">Terada </w:t>
      </w:r>
      <w:r>
        <w:rPr>
          <w:spacing w:val="-13"/>
        </w:rPr>
        <w:t xml:space="preserve">T, </w:t>
      </w:r>
      <w:r>
        <w:t xml:space="preserve">Itakura </w:t>
      </w:r>
      <w:r>
        <w:rPr>
          <w:spacing w:val="-13"/>
        </w:rPr>
        <w:t xml:space="preserve">T: </w:t>
      </w:r>
      <w:r>
        <w:t xml:space="preserve">Traumatic Bilateral Common Carotid </w:t>
      </w:r>
      <w:r>
        <w:t>Artery Dissection Due to Strangulation: A case report; Interventional Neuroradiology;12:149-154,</w:t>
      </w:r>
      <w:r>
        <w:rPr>
          <w:spacing w:val="-33"/>
        </w:rPr>
        <w:t xml:space="preserve"> </w:t>
      </w:r>
      <w:r>
        <w:t>2006</w:t>
      </w:r>
    </w:p>
    <w:p w:rsidR="00B75178" w:rsidRDefault="00B75178">
      <w:pPr>
        <w:spacing w:line="249" w:lineRule="auto"/>
        <w:sectPr w:rsidR="00B75178">
          <w:headerReference w:type="default" r:id="rId32"/>
          <w:footerReference w:type="default" r:id="rId33"/>
          <w:pgSz w:w="12240" w:h="15840"/>
          <w:pgMar w:top="400" w:right="260" w:bottom="860" w:left="300" w:header="0" w:footer="660" w:gutter="0"/>
          <w:cols w:space="720"/>
        </w:sectPr>
      </w:pPr>
    </w:p>
    <w:p w:rsidR="00B75178" w:rsidRDefault="00B75178">
      <w:pPr>
        <w:pStyle w:val="BodyText"/>
        <w:rPr>
          <w:sz w:val="20"/>
        </w:rPr>
      </w:pPr>
    </w:p>
    <w:p w:rsidR="00B75178" w:rsidRDefault="00B75178">
      <w:pPr>
        <w:pStyle w:val="BodyText"/>
        <w:rPr>
          <w:sz w:val="20"/>
        </w:rPr>
      </w:pPr>
    </w:p>
    <w:p w:rsidR="00B75178" w:rsidRDefault="00B75178">
      <w:pPr>
        <w:pStyle w:val="BodyText"/>
        <w:spacing w:before="1"/>
        <w:rPr>
          <w:sz w:val="23"/>
        </w:rPr>
      </w:pPr>
    </w:p>
    <w:p w:rsidR="00B75178" w:rsidRDefault="00EB7C63">
      <w:pPr>
        <w:spacing w:before="141" w:line="218" w:lineRule="auto"/>
        <w:ind w:left="507" w:right="72"/>
        <w:rPr>
          <w:rFonts w:ascii="Times New Roman"/>
          <w:sz w:val="48"/>
        </w:rPr>
      </w:pPr>
      <w:r>
        <w:rPr>
          <w:rFonts w:ascii="Times New Roman"/>
          <w:color w:val="231F20"/>
          <w:w w:val="110"/>
          <w:sz w:val="48"/>
        </w:rPr>
        <w:t>Traumatic Bilateral Common Carotid Artery Dissection Due to Strangulation</w:t>
      </w:r>
    </w:p>
    <w:p w:rsidR="00B75178" w:rsidRDefault="00EB7C63">
      <w:pPr>
        <w:spacing w:before="67"/>
        <w:ind w:left="507"/>
        <w:rPr>
          <w:rFonts w:ascii="Times New Roman"/>
          <w:sz w:val="36"/>
        </w:rPr>
      </w:pPr>
      <w:r>
        <w:rPr>
          <w:rFonts w:ascii="Times New Roman"/>
          <w:color w:val="231F20"/>
          <w:w w:val="115"/>
          <w:sz w:val="36"/>
        </w:rPr>
        <w:t>A Case Report</w:t>
      </w:r>
    </w:p>
    <w:p w:rsidR="00B75178" w:rsidRDefault="00B75178">
      <w:pPr>
        <w:pStyle w:val="BodyText"/>
        <w:spacing w:before="4"/>
        <w:rPr>
          <w:rFonts w:ascii="Times New Roman"/>
          <w:sz w:val="61"/>
        </w:rPr>
      </w:pPr>
    </w:p>
    <w:p w:rsidR="00B75178" w:rsidRDefault="00EB7C63">
      <w:pPr>
        <w:pStyle w:val="ListParagraph"/>
        <w:numPr>
          <w:ilvl w:val="1"/>
          <w:numId w:val="2"/>
        </w:numPr>
        <w:tabs>
          <w:tab w:val="left" w:pos="691"/>
        </w:tabs>
        <w:spacing w:before="1"/>
        <w:rPr>
          <w:rFonts w:ascii="Times New Roman"/>
          <w:sz w:val="21"/>
        </w:rPr>
      </w:pPr>
      <w:r>
        <w:rPr>
          <w:rFonts w:ascii="Times New Roman"/>
          <w:color w:val="231F20"/>
          <w:spacing w:val="-4"/>
          <w:w w:val="110"/>
          <w:sz w:val="21"/>
        </w:rPr>
        <w:t>CHOKYU,</w:t>
      </w:r>
      <w:r>
        <w:rPr>
          <w:rFonts w:ascii="Times New Roman"/>
          <w:color w:val="231F20"/>
          <w:spacing w:val="-20"/>
          <w:w w:val="110"/>
          <w:sz w:val="21"/>
        </w:rPr>
        <w:t xml:space="preserve"> </w:t>
      </w:r>
      <w:r>
        <w:rPr>
          <w:rFonts w:ascii="Times New Roman"/>
          <w:color w:val="231F20"/>
          <w:spacing w:val="-10"/>
          <w:w w:val="110"/>
          <w:sz w:val="21"/>
        </w:rPr>
        <w:t>T.</w:t>
      </w:r>
      <w:r>
        <w:rPr>
          <w:rFonts w:ascii="Times New Roman"/>
          <w:color w:val="231F20"/>
          <w:spacing w:val="-20"/>
          <w:w w:val="110"/>
          <w:sz w:val="21"/>
        </w:rPr>
        <w:t xml:space="preserve"> </w:t>
      </w:r>
      <w:r>
        <w:rPr>
          <w:rFonts w:ascii="Times New Roman"/>
          <w:color w:val="231F20"/>
          <w:spacing w:val="-4"/>
          <w:w w:val="110"/>
          <w:sz w:val="21"/>
        </w:rPr>
        <w:t>TSUMOTO,</w:t>
      </w:r>
      <w:r>
        <w:rPr>
          <w:rFonts w:ascii="Times New Roman"/>
          <w:color w:val="231F20"/>
          <w:spacing w:val="-20"/>
          <w:w w:val="110"/>
          <w:sz w:val="21"/>
        </w:rPr>
        <w:t xml:space="preserve"> </w:t>
      </w:r>
      <w:r>
        <w:rPr>
          <w:rFonts w:ascii="Times New Roman"/>
          <w:color w:val="231F20"/>
          <w:spacing w:val="-10"/>
          <w:w w:val="110"/>
          <w:sz w:val="21"/>
        </w:rPr>
        <w:t>T.</w:t>
      </w:r>
      <w:r>
        <w:rPr>
          <w:rFonts w:ascii="Times New Roman"/>
          <w:color w:val="231F20"/>
          <w:spacing w:val="-7"/>
          <w:w w:val="110"/>
          <w:sz w:val="21"/>
        </w:rPr>
        <w:t xml:space="preserve"> </w:t>
      </w:r>
      <w:r>
        <w:rPr>
          <w:rFonts w:ascii="Times New Roman"/>
          <w:color w:val="231F20"/>
          <w:spacing w:val="-6"/>
          <w:w w:val="110"/>
          <w:sz w:val="21"/>
        </w:rPr>
        <w:t>MIYAMOTO,</w:t>
      </w:r>
      <w:r>
        <w:rPr>
          <w:rFonts w:ascii="Times New Roman"/>
          <w:color w:val="231F20"/>
          <w:spacing w:val="-7"/>
          <w:w w:val="110"/>
          <w:sz w:val="21"/>
        </w:rPr>
        <w:t xml:space="preserve"> </w:t>
      </w:r>
      <w:r>
        <w:rPr>
          <w:rFonts w:ascii="Times New Roman"/>
          <w:color w:val="231F20"/>
          <w:w w:val="110"/>
          <w:sz w:val="21"/>
        </w:rPr>
        <w:t>H.</w:t>
      </w:r>
      <w:r>
        <w:rPr>
          <w:rFonts w:ascii="Times New Roman"/>
          <w:color w:val="231F20"/>
          <w:spacing w:val="-20"/>
          <w:w w:val="110"/>
          <w:sz w:val="21"/>
        </w:rPr>
        <w:t xml:space="preserve"> </w:t>
      </w:r>
      <w:r>
        <w:rPr>
          <w:rFonts w:ascii="Times New Roman"/>
          <w:color w:val="231F20"/>
          <w:spacing w:val="-6"/>
          <w:w w:val="110"/>
          <w:sz w:val="21"/>
        </w:rPr>
        <w:t>YAMAGA,</w:t>
      </w:r>
      <w:r>
        <w:rPr>
          <w:rFonts w:ascii="Times New Roman"/>
          <w:color w:val="231F20"/>
          <w:spacing w:val="-20"/>
          <w:w w:val="110"/>
          <w:sz w:val="21"/>
        </w:rPr>
        <w:t xml:space="preserve"> </w:t>
      </w:r>
      <w:r>
        <w:rPr>
          <w:rFonts w:ascii="Times New Roman"/>
          <w:color w:val="231F20"/>
          <w:spacing w:val="-10"/>
          <w:w w:val="110"/>
          <w:sz w:val="21"/>
        </w:rPr>
        <w:t>T.</w:t>
      </w:r>
      <w:r>
        <w:rPr>
          <w:rFonts w:ascii="Times New Roman"/>
          <w:color w:val="231F20"/>
          <w:spacing w:val="-20"/>
          <w:w w:val="110"/>
          <w:sz w:val="21"/>
        </w:rPr>
        <w:t xml:space="preserve"> </w:t>
      </w:r>
      <w:r>
        <w:rPr>
          <w:rFonts w:ascii="Times New Roman"/>
          <w:color w:val="231F20"/>
          <w:spacing w:val="-3"/>
          <w:w w:val="110"/>
          <w:sz w:val="21"/>
        </w:rPr>
        <w:t>TERADA,</w:t>
      </w:r>
      <w:r>
        <w:rPr>
          <w:rFonts w:ascii="Times New Roman"/>
          <w:color w:val="231F20"/>
          <w:spacing w:val="-20"/>
          <w:w w:val="110"/>
          <w:sz w:val="21"/>
        </w:rPr>
        <w:t xml:space="preserve"> </w:t>
      </w:r>
      <w:r>
        <w:rPr>
          <w:rFonts w:ascii="Times New Roman"/>
          <w:color w:val="231F20"/>
          <w:spacing w:val="-10"/>
          <w:w w:val="110"/>
          <w:sz w:val="21"/>
        </w:rPr>
        <w:t>T.</w:t>
      </w:r>
      <w:r>
        <w:rPr>
          <w:rFonts w:ascii="Times New Roman"/>
          <w:color w:val="231F20"/>
          <w:spacing w:val="-7"/>
          <w:w w:val="110"/>
          <w:sz w:val="21"/>
        </w:rPr>
        <w:t xml:space="preserve"> </w:t>
      </w:r>
      <w:r>
        <w:rPr>
          <w:rFonts w:ascii="Times New Roman"/>
          <w:color w:val="231F20"/>
          <w:spacing w:val="-4"/>
          <w:w w:val="110"/>
          <w:sz w:val="21"/>
        </w:rPr>
        <w:t>ITAKURA</w:t>
      </w:r>
    </w:p>
    <w:p w:rsidR="00B75178" w:rsidRDefault="00EB7C63">
      <w:pPr>
        <w:spacing w:before="50"/>
        <w:ind w:left="507"/>
        <w:rPr>
          <w:rFonts w:ascii="Times"/>
          <w:i/>
          <w:sz w:val="16"/>
        </w:rPr>
      </w:pPr>
      <w:r>
        <w:rPr>
          <w:rFonts w:ascii="Times"/>
          <w:i/>
          <w:color w:val="231F20"/>
          <w:w w:val="110"/>
          <w:sz w:val="16"/>
        </w:rPr>
        <w:t>Department of Neurological Surgery, Wakayama Medical University, Wakayama, Japan</w:t>
      </w:r>
    </w:p>
    <w:p w:rsidR="00B75178" w:rsidRDefault="00B75178">
      <w:pPr>
        <w:pStyle w:val="BodyText"/>
        <w:rPr>
          <w:rFonts w:ascii="Times"/>
          <w:i/>
          <w:sz w:val="18"/>
        </w:rPr>
      </w:pPr>
    </w:p>
    <w:p w:rsidR="00B75178" w:rsidRDefault="00B75178">
      <w:pPr>
        <w:pStyle w:val="BodyText"/>
        <w:spacing w:before="3"/>
        <w:rPr>
          <w:rFonts w:ascii="Times"/>
          <w:i/>
          <w:sz w:val="19"/>
        </w:rPr>
      </w:pPr>
    </w:p>
    <w:p w:rsidR="00B75178" w:rsidRDefault="00EB7C63">
      <w:pPr>
        <w:ind w:left="507"/>
        <w:rPr>
          <w:rFonts w:ascii="Times New Roman"/>
          <w:sz w:val="16"/>
        </w:rPr>
      </w:pPr>
      <w:r>
        <w:rPr>
          <w:rFonts w:ascii="Times"/>
          <w:b/>
          <w:color w:val="231F20"/>
          <w:w w:val="110"/>
          <w:sz w:val="16"/>
        </w:rPr>
        <w:t xml:space="preserve">Key words: </w:t>
      </w:r>
      <w:r>
        <w:rPr>
          <w:rFonts w:ascii="Times New Roman"/>
          <w:color w:val="231F20"/>
          <w:w w:val="110"/>
          <w:sz w:val="16"/>
        </w:rPr>
        <w:t>common carotid artery, dissection, bilateral, carotid artery stenting, strangulation</w:t>
      </w: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spacing w:before="7"/>
        <w:rPr>
          <w:rFonts w:ascii="Times New Roman"/>
          <w:sz w:val="22"/>
        </w:rPr>
      </w:pPr>
    </w:p>
    <w:p w:rsidR="00B75178" w:rsidRDefault="00B75178">
      <w:pPr>
        <w:rPr>
          <w:rFonts w:ascii="Times New Roman"/>
        </w:rPr>
        <w:sectPr w:rsidR="00B75178">
          <w:headerReference w:type="default" r:id="rId34"/>
          <w:footerReference w:type="default" r:id="rId35"/>
          <w:pgSz w:w="11910" w:h="16840"/>
          <w:pgMar w:top="1660" w:right="1020" w:bottom="280" w:left="1020" w:header="1261" w:footer="0" w:gutter="0"/>
          <w:cols w:space="720"/>
        </w:sectPr>
      </w:pPr>
    </w:p>
    <w:p w:rsidR="00B75178" w:rsidRDefault="00EB7C63">
      <w:pPr>
        <w:spacing w:before="33"/>
        <w:ind w:left="507"/>
        <w:rPr>
          <w:rFonts w:ascii="Times-BoldItalic"/>
          <w:b/>
          <w:i/>
          <w:sz w:val="21"/>
        </w:rPr>
      </w:pPr>
      <w:r>
        <w:rPr>
          <w:rFonts w:ascii="Times-BoldItalic"/>
          <w:b/>
          <w:i/>
          <w:color w:val="231F20"/>
          <w:w w:val="105"/>
          <w:sz w:val="21"/>
        </w:rPr>
        <w:t>Summary</w:t>
      </w:r>
    </w:p>
    <w:p w:rsidR="00B75178" w:rsidRDefault="00EB7C63">
      <w:pPr>
        <w:spacing w:before="202" w:line="163" w:lineRule="auto"/>
        <w:ind w:left="507" w:firstLine="212"/>
        <w:jc w:val="both"/>
        <w:rPr>
          <w:rFonts w:ascii="Times"/>
          <w:i/>
          <w:sz w:val="21"/>
        </w:rPr>
      </w:pPr>
      <w:r>
        <w:rPr>
          <w:rFonts w:ascii="Times"/>
          <w:i/>
          <w:color w:val="231F20"/>
          <w:spacing w:val="-6"/>
          <w:w w:val="105"/>
          <w:sz w:val="21"/>
        </w:rPr>
        <w:t xml:space="preserve">We </w:t>
      </w:r>
      <w:r>
        <w:rPr>
          <w:rFonts w:ascii="Times"/>
          <w:i/>
          <w:color w:val="231F20"/>
          <w:w w:val="105"/>
          <w:sz w:val="21"/>
        </w:rPr>
        <w:t>report a case of bilateral common carotid artery</w:t>
      </w:r>
      <w:r>
        <w:rPr>
          <w:rFonts w:ascii="Times"/>
          <w:i/>
          <w:color w:val="231F20"/>
          <w:spacing w:val="-14"/>
          <w:w w:val="105"/>
          <w:sz w:val="21"/>
        </w:rPr>
        <w:t xml:space="preserve"> </w:t>
      </w:r>
      <w:r>
        <w:rPr>
          <w:rFonts w:ascii="Times"/>
          <w:i/>
          <w:color w:val="231F20"/>
          <w:w w:val="105"/>
          <w:sz w:val="21"/>
        </w:rPr>
        <w:t>dissection</w:t>
      </w:r>
      <w:r>
        <w:rPr>
          <w:rFonts w:ascii="Times"/>
          <w:i/>
          <w:color w:val="231F20"/>
          <w:spacing w:val="-14"/>
          <w:w w:val="105"/>
          <w:sz w:val="21"/>
        </w:rPr>
        <w:t xml:space="preserve"> </w:t>
      </w:r>
      <w:r>
        <w:rPr>
          <w:rFonts w:ascii="Times"/>
          <w:i/>
          <w:color w:val="231F20"/>
          <w:w w:val="105"/>
          <w:sz w:val="21"/>
        </w:rPr>
        <w:t>due</w:t>
      </w:r>
      <w:r>
        <w:rPr>
          <w:rFonts w:ascii="Times"/>
          <w:i/>
          <w:color w:val="231F20"/>
          <w:spacing w:val="-14"/>
          <w:w w:val="105"/>
          <w:sz w:val="21"/>
        </w:rPr>
        <w:t xml:space="preserve"> </w:t>
      </w:r>
      <w:r>
        <w:rPr>
          <w:rFonts w:ascii="Times"/>
          <w:i/>
          <w:color w:val="231F20"/>
          <w:w w:val="105"/>
          <w:sz w:val="21"/>
        </w:rPr>
        <w:t>to</w:t>
      </w:r>
      <w:r>
        <w:rPr>
          <w:rFonts w:ascii="Times"/>
          <w:i/>
          <w:color w:val="231F20"/>
          <w:spacing w:val="-14"/>
          <w:w w:val="105"/>
          <w:sz w:val="21"/>
        </w:rPr>
        <w:t xml:space="preserve"> </w:t>
      </w:r>
      <w:r>
        <w:rPr>
          <w:rFonts w:ascii="Times"/>
          <w:i/>
          <w:color w:val="231F20"/>
          <w:w w:val="105"/>
          <w:sz w:val="21"/>
        </w:rPr>
        <w:t>strangulation</w:t>
      </w:r>
      <w:r>
        <w:rPr>
          <w:rFonts w:ascii="Times"/>
          <w:i/>
          <w:color w:val="231F20"/>
          <w:spacing w:val="-14"/>
          <w:w w:val="105"/>
          <w:sz w:val="21"/>
        </w:rPr>
        <w:t xml:space="preserve"> </w:t>
      </w:r>
      <w:r>
        <w:rPr>
          <w:rFonts w:ascii="Times"/>
          <w:i/>
          <w:color w:val="231F20"/>
          <w:w w:val="105"/>
          <w:sz w:val="21"/>
        </w:rPr>
        <w:t xml:space="preserve">successful- ly treated by stent placement, with a review of the literature. A 61-year-old woman was stran- gled by an apron </w:t>
      </w:r>
      <w:r>
        <w:rPr>
          <w:rFonts w:ascii="Times"/>
          <w:i/>
          <w:color w:val="231F20"/>
          <w:spacing w:val="-3"/>
          <w:w w:val="105"/>
          <w:sz w:val="21"/>
        </w:rPr>
        <w:t xml:space="preserve">strap. </w:t>
      </w:r>
      <w:r>
        <w:rPr>
          <w:rFonts w:ascii="Times"/>
          <w:i/>
          <w:color w:val="231F20"/>
          <w:w w:val="105"/>
          <w:sz w:val="21"/>
        </w:rPr>
        <w:t>She was admitted to our hospital</w:t>
      </w:r>
      <w:r>
        <w:rPr>
          <w:rFonts w:ascii="Times"/>
          <w:i/>
          <w:color w:val="231F20"/>
          <w:spacing w:val="-11"/>
          <w:w w:val="105"/>
          <w:sz w:val="21"/>
        </w:rPr>
        <w:t xml:space="preserve"> </w:t>
      </w:r>
      <w:r>
        <w:rPr>
          <w:rFonts w:ascii="Times"/>
          <w:i/>
          <w:color w:val="231F20"/>
          <w:w w:val="105"/>
          <w:sz w:val="21"/>
        </w:rPr>
        <w:t>with</w:t>
      </w:r>
      <w:r>
        <w:rPr>
          <w:rFonts w:ascii="Times"/>
          <w:i/>
          <w:color w:val="231F20"/>
          <w:spacing w:val="-11"/>
          <w:w w:val="105"/>
          <w:sz w:val="21"/>
        </w:rPr>
        <w:t xml:space="preserve"> </w:t>
      </w:r>
      <w:r>
        <w:rPr>
          <w:rFonts w:ascii="Times"/>
          <w:i/>
          <w:color w:val="231F20"/>
          <w:w w:val="105"/>
          <w:sz w:val="21"/>
        </w:rPr>
        <w:t>tetraparesis,</w:t>
      </w:r>
      <w:r>
        <w:rPr>
          <w:rFonts w:ascii="Times"/>
          <w:i/>
          <w:color w:val="231F20"/>
          <w:spacing w:val="-21"/>
          <w:w w:val="105"/>
          <w:sz w:val="21"/>
        </w:rPr>
        <w:t xml:space="preserve"> </w:t>
      </w:r>
      <w:r>
        <w:rPr>
          <w:rFonts w:ascii="Times"/>
          <w:i/>
          <w:color w:val="231F20"/>
          <w:w w:val="105"/>
          <w:sz w:val="21"/>
        </w:rPr>
        <w:t>because</w:t>
      </w:r>
      <w:r>
        <w:rPr>
          <w:rFonts w:ascii="Times"/>
          <w:i/>
          <w:color w:val="231F20"/>
          <w:spacing w:val="-11"/>
          <w:w w:val="105"/>
          <w:sz w:val="21"/>
        </w:rPr>
        <w:t xml:space="preserve"> </w:t>
      </w:r>
      <w:r>
        <w:rPr>
          <w:rFonts w:ascii="Times"/>
          <w:i/>
          <w:color w:val="231F20"/>
          <w:w w:val="105"/>
          <w:sz w:val="21"/>
        </w:rPr>
        <w:t>of</w:t>
      </w:r>
      <w:r>
        <w:rPr>
          <w:rFonts w:ascii="Times"/>
          <w:i/>
          <w:color w:val="231F20"/>
          <w:spacing w:val="-11"/>
          <w:w w:val="105"/>
          <w:sz w:val="21"/>
        </w:rPr>
        <w:t xml:space="preserve"> </w:t>
      </w:r>
      <w:r>
        <w:rPr>
          <w:rFonts w:ascii="Times"/>
          <w:i/>
          <w:color w:val="231F20"/>
          <w:w w:val="105"/>
          <w:sz w:val="21"/>
        </w:rPr>
        <w:t>spinal</w:t>
      </w:r>
      <w:r>
        <w:rPr>
          <w:rFonts w:ascii="Times"/>
          <w:i/>
          <w:color w:val="231F20"/>
          <w:spacing w:val="-11"/>
          <w:w w:val="105"/>
          <w:sz w:val="21"/>
        </w:rPr>
        <w:t xml:space="preserve"> </w:t>
      </w:r>
      <w:r>
        <w:rPr>
          <w:rFonts w:ascii="Times"/>
          <w:i/>
          <w:color w:val="231F20"/>
          <w:w w:val="105"/>
          <w:sz w:val="21"/>
        </w:rPr>
        <w:t xml:space="preserve">cord </w:t>
      </w:r>
      <w:r>
        <w:rPr>
          <w:rFonts w:ascii="Times"/>
          <w:i/>
          <w:color w:val="231F20"/>
          <w:spacing w:val="-3"/>
          <w:w w:val="105"/>
          <w:sz w:val="21"/>
        </w:rPr>
        <w:t xml:space="preserve">injury. </w:t>
      </w:r>
      <w:r>
        <w:rPr>
          <w:rFonts w:ascii="Times"/>
          <w:i/>
          <w:color w:val="231F20"/>
          <w:w w:val="105"/>
          <w:sz w:val="21"/>
        </w:rPr>
        <w:t xml:space="preserve">On the next </w:t>
      </w:r>
      <w:r>
        <w:rPr>
          <w:rFonts w:ascii="Times"/>
          <w:i/>
          <w:color w:val="231F20"/>
          <w:spacing w:val="-5"/>
          <w:w w:val="105"/>
          <w:sz w:val="21"/>
        </w:rPr>
        <w:t xml:space="preserve">day, </w:t>
      </w:r>
      <w:r>
        <w:rPr>
          <w:rFonts w:ascii="Times"/>
          <w:i/>
          <w:color w:val="231F20"/>
          <w:w w:val="105"/>
          <w:sz w:val="21"/>
        </w:rPr>
        <w:t>her left hemiparesis ag- gravated and left facial palsy newly appeared. Diffusion weighted magnetic resonance imaging (MRI) showed new ischemic lesions in the right cerebral hemisphere. Aortogra</w:t>
      </w:r>
      <w:r>
        <w:rPr>
          <w:rFonts w:ascii="Times"/>
          <w:i/>
          <w:color w:val="231F20"/>
          <w:w w:val="105"/>
          <w:sz w:val="21"/>
        </w:rPr>
        <w:t xml:space="preserve">phy revealed bi- lateral common carotid artery dissection. More- </w:t>
      </w:r>
      <w:r>
        <w:rPr>
          <w:rFonts w:ascii="Times"/>
          <w:i/>
          <w:color w:val="231F20"/>
          <w:spacing w:val="-5"/>
          <w:w w:val="105"/>
          <w:sz w:val="21"/>
        </w:rPr>
        <w:t xml:space="preserve">over, </w:t>
      </w:r>
      <w:r>
        <w:rPr>
          <w:rFonts w:ascii="Times"/>
          <w:i/>
          <w:color w:val="231F20"/>
          <w:w w:val="105"/>
          <w:sz w:val="21"/>
        </w:rPr>
        <w:t xml:space="preserve">thrombus or intimal flap was recognized in the right common carotid </w:t>
      </w:r>
      <w:r>
        <w:rPr>
          <w:rFonts w:ascii="Times"/>
          <w:i/>
          <w:color w:val="231F20"/>
          <w:spacing w:val="-3"/>
          <w:w w:val="105"/>
          <w:sz w:val="21"/>
        </w:rPr>
        <w:t xml:space="preserve">artery. </w:t>
      </w:r>
      <w:r>
        <w:rPr>
          <w:rFonts w:ascii="Times"/>
          <w:i/>
          <w:color w:val="231F20"/>
          <w:w w:val="105"/>
          <w:sz w:val="21"/>
        </w:rPr>
        <w:t>The right com- mon carotid dissection was fixed with deploy- ment of self expanding stents to prevent the ag-</w:t>
      </w:r>
      <w:r>
        <w:rPr>
          <w:rFonts w:ascii="Times"/>
          <w:i/>
          <w:color w:val="231F20"/>
          <w:w w:val="105"/>
          <w:sz w:val="21"/>
        </w:rPr>
        <w:t xml:space="preserve"> gravation of ischemic stroke at that</w:t>
      </w:r>
      <w:r>
        <w:rPr>
          <w:rFonts w:ascii="Times"/>
          <w:i/>
          <w:color w:val="231F20"/>
          <w:spacing w:val="15"/>
          <w:w w:val="105"/>
          <w:sz w:val="21"/>
        </w:rPr>
        <w:t xml:space="preserve"> </w:t>
      </w:r>
      <w:r>
        <w:rPr>
          <w:rFonts w:ascii="Times"/>
          <w:i/>
          <w:color w:val="231F20"/>
          <w:w w:val="105"/>
          <w:sz w:val="21"/>
        </w:rPr>
        <w:t>time.</w:t>
      </w:r>
    </w:p>
    <w:p w:rsidR="00B75178" w:rsidRDefault="00EB7C63">
      <w:pPr>
        <w:spacing w:before="17" w:line="163" w:lineRule="auto"/>
        <w:ind w:left="507" w:right="1" w:firstLine="212"/>
        <w:jc w:val="both"/>
        <w:rPr>
          <w:rFonts w:ascii="Times"/>
          <w:i/>
          <w:sz w:val="21"/>
        </w:rPr>
      </w:pPr>
      <w:r>
        <w:rPr>
          <w:rFonts w:ascii="Times"/>
          <w:i/>
          <w:color w:val="231F20"/>
          <w:w w:val="105"/>
          <w:sz w:val="21"/>
        </w:rPr>
        <w:t xml:space="preserve">The contralateral lesion was also treated </w:t>
      </w:r>
      <w:r>
        <w:rPr>
          <w:rFonts w:ascii="Times"/>
          <w:i/>
          <w:color w:val="231F20"/>
          <w:spacing w:val="-2"/>
          <w:w w:val="105"/>
          <w:sz w:val="21"/>
        </w:rPr>
        <w:t xml:space="preserve">ten </w:t>
      </w:r>
      <w:r>
        <w:rPr>
          <w:rFonts w:ascii="Times"/>
          <w:i/>
          <w:color w:val="231F20"/>
          <w:spacing w:val="-3"/>
          <w:w w:val="105"/>
          <w:sz w:val="21"/>
        </w:rPr>
        <w:t xml:space="preserve">days </w:t>
      </w:r>
      <w:r>
        <w:rPr>
          <w:rFonts w:ascii="Times"/>
          <w:i/>
          <w:color w:val="231F20"/>
          <w:w w:val="105"/>
          <w:sz w:val="21"/>
        </w:rPr>
        <w:t xml:space="preserve">later because small ischemic lesions were newly </w:t>
      </w:r>
      <w:r>
        <w:rPr>
          <w:rFonts w:ascii="Times"/>
          <w:i/>
          <w:color w:val="231F20"/>
          <w:spacing w:val="-3"/>
          <w:w w:val="105"/>
          <w:sz w:val="21"/>
        </w:rPr>
        <w:t xml:space="preserve">recognized </w:t>
      </w:r>
      <w:r>
        <w:rPr>
          <w:rFonts w:ascii="Times"/>
          <w:i/>
          <w:color w:val="231F20"/>
          <w:w w:val="105"/>
          <w:sz w:val="21"/>
        </w:rPr>
        <w:t>in the left hemisphere on MRI. No</w:t>
      </w:r>
      <w:r>
        <w:rPr>
          <w:rFonts w:ascii="Times"/>
          <w:i/>
          <w:color w:val="231F20"/>
          <w:spacing w:val="-10"/>
          <w:w w:val="105"/>
          <w:sz w:val="21"/>
        </w:rPr>
        <w:t xml:space="preserve"> </w:t>
      </w:r>
      <w:r>
        <w:rPr>
          <w:rFonts w:ascii="Times"/>
          <w:i/>
          <w:color w:val="231F20"/>
          <w:w w:val="105"/>
          <w:sz w:val="21"/>
        </w:rPr>
        <w:t>new</w:t>
      </w:r>
      <w:r>
        <w:rPr>
          <w:rFonts w:ascii="Times"/>
          <w:i/>
          <w:color w:val="231F20"/>
          <w:spacing w:val="-10"/>
          <w:w w:val="105"/>
          <w:sz w:val="21"/>
        </w:rPr>
        <w:t xml:space="preserve"> </w:t>
      </w:r>
      <w:r>
        <w:rPr>
          <w:rFonts w:ascii="Times"/>
          <w:i/>
          <w:color w:val="231F20"/>
          <w:w w:val="105"/>
          <w:sz w:val="21"/>
        </w:rPr>
        <w:t>neurological</w:t>
      </w:r>
      <w:r>
        <w:rPr>
          <w:rFonts w:ascii="Times"/>
          <w:i/>
          <w:color w:val="231F20"/>
          <w:spacing w:val="-10"/>
          <w:w w:val="105"/>
          <w:sz w:val="21"/>
        </w:rPr>
        <w:t xml:space="preserve"> </w:t>
      </w:r>
      <w:r>
        <w:rPr>
          <w:rFonts w:ascii="Times"/>
          <w:i/>
          <w:color w:val="231F20"/>
          <w:w w:val="105"/>
          <w:sz w:val="21"/>
        </w:rPr>
        <w:t>deficit</w:t>
      </w:r>
      <w:r>
        <w:rPr>
          <w:rFonts w:ascii="Times"/>
          <w:i/>
          <w:color w:val="231F20"/>
          <w:spacing w:val="-10"/>
          <w:w w:val="105"/>
          <w:sz w:val="21"/>
        </w:rPr>
        <w:t xml:space="preserve"> </w:t>
      </w:r>
      <w:r>
        <w:rPr>
          <w:rFonts w:ascii="Times"/>
          <w:i/>
          <w:color w:val="231F20"/>
          <w:w w:val="105"/>
          <w:sz w:val="21"/>
        </w:rPr>
        <w:t>appeared</w:t>
      </w:r>
      <w:r>
        <w:rPr>
          <w:rFonts w:ascii="Times"/>
          <w:i/>
          <w:color w:val="231F20"/>
          <w:spacing w:val="-10"/>
          <w:w w:val="105"/>
          <w:sz w:val="21"/>
        </w:rPr>
        <w:t xml:space="preserve"> </w:t>
      </w:r>
      <w:r>
        <w:rPr>
          <w:rFonts w:ascii="Times"/>
          <w:i/>
          <w:color w:val="231F20"/>
          <w:w w:val="105"/>
          <w:sz w:val="21"/>
        </w:rPr>
        <w:t>after</w:t>
      </w:r>
      <w:r>
        <w:rPr>
          <w:rFonts w:ascii="Times"/>
          <w:i/>
          <w:color w:val="231F20"/>
          <w:spacing w:val="-10"/>
          <w:w w:val="105"/>
          <w:sz w:val="21"/>
        </w:rPr>
        <w:t xml:space="preserve"> </w:t>
      </w:r>
      <w:r>
        <w:rPr>
          <w:rFonts w:ascii="Times"/>
          <w:i/>
          <w:color w:val="231F20"/>
          <w:spacing w:val="-2"/>
          <w:w w:val="105"/>
          <w:sz w:val="21"/>
        </w:rPr>
        <w:t xml:space="preserve">bilat- </w:t>
      </w:r>
      <w:r>
        <w:rPr>
          <w:rFonts w:ascii="Times"/>
          <w:i/>
          <w:color w:val="231F20"/>
          <w:w w:val="105"/>
          <w:sz w:val="21"/>
        </w:rPr>
        <w:t>eral</w:t>
      </w:r>
      <w:r>
        <w:rPr>
          <w:rFonts w:ascii="Times"/>
          <w:i/>
          <w:color w:val="231F20"/>
          <w:spacing w:val="-23"/>
          <w:w w:val="105"/>
          <w:sz w:val="21"/>
        </w:rPr>
        <w:t xml:space="preserve"> </w:t>
      </w:r>
      <w:r>
        <w:rPr>
          <w:rFonts w:ascii="Times"/>
          <w:i/>
          <w:color w:val="231F20"/>
          <w:w w:val="105"/>
          <w:sz w:val="21"/>
        </w:rPr>
        <w:t>carotid</w:t>
      </w:r>
      <w:r>
        <w:rPr>
          <w:rFonts w:ascii="Times"/>
          <w:i/>
          <w:color w:val="231F20"/>
          <w:spacing w:val="-23"/>
          <w:w w:val="105"/>
          <w:sz w:val="21"/>
        </w:rPr>
        <w:t xml:space="preserve"> </w:t>
      </w:r>
      <w:r>
        <w:rPr>
          <w:rFonts w:ascii="Times"/>
          <w:i/>
          <w:color w:val="231F20"/>
          <w:w w:val="105"/>
          <w:sz w:val="21"/>
        </w:rPr>
        <w:t>artery</w:t>
      </w:r>
      <w:r>
        <w:rPr>
          <w:rFonts w:ascii="Times"/>
          <w:i/>
          <w:color w:val="231F20"/>
          <w:spacing w:val="-23"/>
          <w:w w:val="105"/>
          <w:sz w:val="21"/>
        </w:rPr>
        <w:t xml:space="preserve"> </w:t>
      </w:r>
      <w:r>
        <w:rPr>
          <w:rFonts w:ascii="Times"/>
          <w:i/>
          <w:color w:val="231F20"/>
          <w:spacing w:val="-3"/>
          <w:w w:val="105"/>
          <w:sz w:val="21"/>
        </w:rPr>
        <w:t>stenting.</w:t>
      </w:r>
      <w:r>
        <w:rPr>
          <w:rFonts w:ascii="Times"/>
          <w:i/>
          <w:color w:val="231F20"/>
          <w:spacing w:val="-31"/>
          <w:w w:val="105"/>
          <w:sz w:val="21"/>
        </w:rPr>
        <w:t xml:space="preserve"> </w:t>
      </w:r>
      <w:r>
        <w:rPr>
          <w:rFonts w:ascii="Times"/>
          <w:i/>
          <w:color w:val="231F20"/>
          <w:w w:val="105"/>
          <w:sz w:val="21"/>
        </w:rPr>
        <w:t>Her</w:t>
      </w:r>
      <w:r>
        <w:rPr>
          <w:rFonts w:ascii="Times"/>
          <w:i/>
          <w:color w:val="231F20"/>
          <w:spacing w:val="-23"/>
          <w:w w:val="105"/>
          <w:sz w:val="21"/>
        </w:rPr>
        <w:t xml:space="preserve"> </w:t>
      </w:r>
      <w:r>
        <w:rPr>
          <w:rFonts w:ascii="Times"/>
          <w:i/>
          <w:color w:val="231F20"/>
          <w:w w:val="105"/>
          <w:sz w:val="21"/>
        </w:rPr>
        <w:t>paraparesis</w:t>
      </w:r>
      <w:r>
        <w:rPr>
          <w:rFonts w:ascii="Times"/>
          <w:i/>
          <w:color w:val="231F20"/>
          <w:spacing w:val="-23"/>
          <w:w w:val="105"/>
          <w:sz w:val="21"/>
        </w:rPr>
        <w:t xml:space="preserve"> </w:t>
      </w:r>
      <w:r>
        <w:rPr>
          <w:rFonts w:ascii="Times"/>
          <w:i/>
          <w:color w:val="231F20"/>
          <w:w w:val="105"/>
          <w:sz w:val="21"/>
        </w:rPr>
        <w:t xml:space="preserve">com- pletely </w:t>
      </w:r>
      <w:r>
        <w:rPr>
          <w:rFonts w:ascii="Times"/>
          <w:i/>
          <w:color w:val="231F20"/>
          <w:spacing w:val="-3"/>
          <w:w w:val="105"/>
          <w:sz w:val="21"/>
        </w:rPr>
        <w:t xml:space="preserve">improved </w:t>
      </w:r>
      <w:r>
        <w:rPr>
          <w:rFonts w:ascii="Times"/>
          <w:i/>
          <w:color w:val="231F20"/>
          <w:w w:val="105"/>
          <w:sz w:val="21"/>
        </w:rPr>
        <w:t xml:space="preserve">two months after the </w:t>
      </w:r>
      <w:r>
        <w:rPr>
          <w:rFonts w:ascii="Times"/>
          <w:i/>
          <w:color w:val="231F20"/>
          <w:spacing w:val="-2"/>
          <w:w w:val="105"/>
          <w:sz w:val="21"/>
        </w:rPr>
        <w:t xml:space="preserve">spinal </w:t>
      </w:r>
      <w:r>
        <w:rPr>
          <w:rFonts w:ascii="Times"/>
          <w:i/>
          <w:color w:val="231F20"/>
          <w:spacing w:val="-3"/>
          <w:w w:val="105"/>
          <w:sz w:val="21"/>
        </w:rPr>
        <w:t xml:space="preserve">cord </w:t>
      </w:r>
      <w:r>
        <w:rPr>
          <w:rFonts w:ascii="Times"/>
          <w:i/>
          <w:color w:val="231F20"/>
          <w:spacing w:val="-4"/>
          <w:w w:val="105"/>
          <w:sz w:val="21"/>
        </w:rPr>
        <w:t xml:space="preserve">injury. </w:t>
      </w:r>
      <w:r>
        <w:rPr>
          <w:rFonts w:ascii="Times"/>
          <w:i/>
          <w:color w:val="231F20"/>
          <w:w w:val="105"/>
          <w:sz w:val="21"/>
        </w:rPr>
        <w:t xml:space="preserve">Carotid artery stenting using self </w:t>
      </w:r>
      <w:r>
        <w:rPr>
          <w:rFonts w:ascii="Times"/>
          <w:i/>
          <w:color w:val="231F20"/>
          <w:spacing w:val="-2"/>
          <w:w w:val="105"/>
          <w:sz w:val="21"/>
        </w:rPr>
        <w:t xml:space="preserve">ex- </w:t>
      </w:r>
      <w:r>
        <w:rPr>
          <w:rFonts w:ascii="Times"/>
          <w:i/>
          <w:color w:val="231F20"/>
          <w:w w:val="105"/>
          <w:sz w:val="21"/>
        </w:rPr>
        <w:t xml:space="preserve">panding stents was especially effective as </w:t>
      </w:r>
      <w:r>
        <w:rPr>
          <w:rFonts w:ascii="Times"/>
          <w:i/>
          <w:color w:val="231F20"/>
          <w:spacing w:val="-2"/>
          <w:w w:val="105"/>
          <w:sz w:val="21"/>
        </w:rPr>
        <w:t xml:space="preserve">the </w:t>
      </w:r>
      <w:r>
        <w:rPr>
          <w:rFonts w:ascii="Times"/>
          <w:i/>
          <w:color w:val="231F20"/>
          <w:w w:val="105"/>
          <w:sz w:val="21"/>
        </w:rPr>
        <w:t>treatment</w:t>
      </w:r>
      <w:r>
        <w:rPr>
          <w:rFonts w:ascii="Times"/>
          <w:i/>
          <w:color w:val="231F20"/>
          <w:spacing w:val="-14"/>
          <w:w w:val="105"/>
          <w:sz w:val="21"/>
        </w:rPr>
        <w:t xml:space="preserve"> </w:t>
      </w:r>
      <w:r>
        <w:rPr>
          <w:rFonts w:ascii="Times"/>
          <w:i/>
          <w:color w:val="231F20"/>
          <w:w w:val="105"/>
          <w:sz w:val="21"/>
        </w:rPr>
        <w:t>for</w:t>
      </w:r>
      <w:r>
        <w:rPr>
          <w:rFonts w:ascii="Times"/>
          <w:i/>
          <w:color w:val="231F20"/>
          <w:spacing w:val="-14"/>
          <w:w w:val="105"/>
          <w:sz w:val="21"/>
        </w:rPr>
        <w:t xml:space="preserve"> </w:t>
      </w:r>
      <w:r>
        <w:rPr>
          <w:rFonts w:ascii="Times"/>
          <w:i/>
          <w:color w:val="231F20"/>
          <w:w w:val="105"/>
          <w:sz w:val="21"/>
        </w:rPr>
        <w:t>bilateral</w:t>
      </w:r>
      <w:r>
        <w:rPr>
          <w:rFonts w:ascii="Times"/>
          <w:i/>
          <w:color w:val="231F20"/>
          <w:spacing w:val="-14"/>
          <w:w w:val="105"/>
          <w:sz w:val="21"/>
        </w:rPr>
        <w:t xml:space="preserve"> </w:t>
      </w:r>
      <w:r>
        <w:rPr>
          <w:rFonts w:ascii="Times"/>
          <w:i/>
          <w:color w:val="231F20"/>
          <w:w w:val="105"/>
          <w:sz w:val="21"/>
        </w:rPr>
        <w:t>carotid</w:t>
      </w:r>
      <w:r>
        <w:rPr>
          <w:rFonts w:ascii="Times"/>
          <w:i/>
          <w:color w:val="231F20"/>
          <w:spacing w:val="-14"/>
          <w:w w:val="105"/>
          <w:sz w:val="21"/>
        </w:rPr>
        <w:t xml:space="preserve"> </w:t>
      </w:r>
      <w:r>
        <w:rPr>
          <w:rFonts w:ascii="Times"/>
          <w:i/>
          <w:color w:val="231F20"/>
          <w:w w:val="105"/>
          <w:sz w:val="21"/>
        </w:rPr>
        <w:t>artery</w:t>
      </w:r>
      <w:r>
        <w:rPr>
          <w:rFonts w:ascii="Times"/>
          <w:i/>
          <w:color w:val="231F20"/>
          <w:spacing w:val="-14"/>
          <w:w w:val="105"/>
          <w:sz w:val="21"/>
        </w:rPr>
        <w:t xml:space="preserve"> </w:t>
      </w:r>
      <w:r>
        <w:rPr>
          <w:rFonts w:ascii="Times"/>
          <w:i/>
          <w:color w:val="231F20"/>
          <w:w w:val="105"/>
          <w:sz w:val="21"/>
        </w:rPr>
        <w:t>dissection.</w:t>
      </w:r>
    </w:p>
    <w:p w:rsidR="00B75178" w:rsidRDefault="00B75178">
      <w:pPr>
        <w:pStyle w:val="BodyText"/>
        <w:spacing w:before="6"/>
        <w:rPr>
          <w:rFonts w:ascii="Times"/>
          <w:i/>
          <w:sz w:val="15"/>
        </w:rPr>
      </w:pPr>
    </w:p>
    <w:p w:rsidR="00B75178" w:rsidRDefault="00EB7C63">
      <w:pPr>
        <w:spacing w:before="1"/>
        <w:ind w:left="507"/>
        <w:rPr>
          <w:rFonts w:ascii="Times"/>
          <w:b/>
          <w:sz w:val="21"/>
        </w:rPr>
      </w:pPr>
      <w:r>
        <w:rPr>
          <w:rFonts w:ascii="Times"/>
          <w:b/>
          <w:color w:val="231F20"/>
          <w:sz w:val="21"/>
        </w:rPr>
        <w:t>Introduction</w:t>
      </w:r>
    </w:p>
    <w:p w:rsidR="00B75178" w:rsidRDefault="00EB7C63">
      <w:pPr>
        <w:spacing w:before="82" w:line="230" w:lineRule="auto"/>
        <w:ind w:left="507" w:firstLine="212"/>
        <w:jc w:val="both"/>
        <w:rPr>
          <w:rFonts w:ascii="Times New Roman"/>
          <w:sz w:val="21"/>
        </w:rPr>
      </w:pPr>
      <w:r>
        <w:rPr>
          <w:rFonts w:ascii="Times New Roman"/>
          <w:color w:val="231F20"/>
          <w:w w:val="110"/>
          <w:sz w:val="21"/>
        </w:rPr>
        <w:t>Carotid artery d</w:t>
      </w:r>
      <w:r>
        <w:rPr>
          <w:rFonts w:ascii="Times New Roman"/>
          <w:color w:val="231F20"/>
          <w:w w:val="110"/>
          <w:sz w:val="21"/>
        </w:rPr>
        <w:t>issection (CAD) is rare, oc- curring spontaneously or secondary to trauma. Schievink reported that the annual incidence</w:t>
      </w:r>
    </w:p>
    <w:p w:rsidR="00B75178" w:rsidRDefault="00EB7C63">
      <w:pPr>
        <w:spacing w:before="112" w:line="230" w:lineRule="auto"/>
        <w:ind w:left="243" w:right="454"/>
        <w:jc w:val="both"/>
        <w:rPr>
          <w:rFonts w:ascii="Times New Roman"/>
          <w:sz w:val="21"/>
        </w:rPr>
      </w:pPr>
      <w:r>
        <w:br w:type="column"/>
      </w:r>
      <w:r>
        <w:rPr>
          <w:rFonts w:ascii="Times New Roman"/>
          <w:color w:val="231F20"/>
          <w:w w:val="114"/>
          <w:sz w:val="21"/>
        </w:rPr>
        <w:t>rate</w:t>
      </w:r>
      <w:r>
        <w:rPr>
          <w:rFonts w:ascii="Times New Roman"/>
          <w:color w:val="231F20"/>
          <w:sz w:val="21"/>
        </w:rPr>
        <w:t xml:space="preserve"> </w:t>
      </w:r>
      <w:r>
        <w:rPr>
          <w:rFonts w:ascii="Times New Roman"/>
          <w:color w:val="231F20"/>
          <w:spacing w:val="-23"/>
          <w:sz w:val="21"/>
        </w:rPr>
        <w:t xml:space="preserve"> </w:t>
      </w:r>
      <w:r>
        <w:rPr>
          <w:rFonts w:ascii="Times New Roman"/>
          <w:color w:val="231F20"/>
          <w:w w:val="106"/>
          <w:sz w:val="21"/>
        </w:rPr>
        <w:t>of</w:t>
      </w:r>
      <w:r>
        <w:rPr>
          <w:rFonts w:ascii="Times New Roman"/>
          <w:color w:val="231F20"/>
          <w:sz w:val="21"/>
        </w:rPr>
        <w:t xml:space="preserve"> </w:t>
      </w:r>
      <w:r>
        <w:rPr>
          <w:rFonts w:ascii="Times New Roman"/>
          <w:color w:val="231F20"/>
          <w:spacing w:val="-23"/>
          <w:sz w:val="21"/>
        </w:rPr>
        <w:t xml:space="preserve"> </w:t>
      </w:r>
      <w:r>
        <w:rPr>
          <w:rFonts w:ascii="Times New Roman"/>
          <w:color w:val="231F20"/>
          <w:spacing w:val="-4"/>
          <w:w w:val="108"/>
          <w:sz w:val="21"/>
        </w:rPr>
        <w:t>C</w:t>
      </w:r>
      <w:r>
        <w:rPr>
          <w:rFonts w:ascii="Times New Roman"/>
          <w:color w:val="231F20"/>
          <w:w w:val="115"/>
          <w:sz w:val="21"/>
        </w:rPr>
        <w:t>AD</w:t>
      </w:r>
      <w:r>
        <w:rPr>
          <w:rFonts w:ascii="Times New Roman"/>
          <w:color w:val="231F20"/>
          <w:sz w:val="21"/>
        </w:rPr>
        <w:t xml:space="preserve"> </w:t>
      </w:r>
      <w:r>
        <w:rPr>
          <w:rFonts w:ascii="Times New Roman"/>
          <w:color w:val="231F20"/>
          <w:spacing w:val="-23"/>
          <w:sz w:val="21"/>
        </w:rPr>
        <w:t xml:space="preserve"> </w:t>
      </w:r>
      <w:r>
        <w:rPr>
          <w:rFonts w:ascii="Times New Roman"/>
          <w:color w:val="231F20"/>
          <w:w w:val="103"/>
          <w:sz w:val="21"/>
        </w:rPr>
        <w:t>was</w:t>
      </w:r>
      <w:r>
        <w:rPr>
          <w:rFonts w:ascii="Times New Roman"/>
          <w:color w:val="231F20"/>
          <w:sz w:val="21"/>
        </w:rPr>
        <w:t xml:space="preserve"> </w:t>
      </w:r>
      <w:r>
        <w:rPr>
          <w:rFonts w:ascii="Times New Roman"/>
          <w:color w:val="231F20"/>
          <w:spacing w:val="-23"/>
          <w:sz w:val="21"/>
        </w:rPr>
        <w:t xml:space="preserve"> </w:t>
      </w:r>
      <w:r>
        <w:rPr>
          <w:rFonts w:ascii="Times New Roman"/>
          <w:color w:val="231F20"/>
          <w:sz w:val="21"/>
        </w:rPr>
        <w:t xml:space="preserve">2.6 </w:t>
      </w:r>
      <w:r>
        <w:rPr>
          <w:rFonts w:ascii="Times New Roman"/>
          <w:color w:val="231F20"/>
          <w:spacing w:val="-23"/>
          <w:sz w:val="21"/>
        </w:rPr>
        <w:t xml:space="preserve"> </w:t>
      </w:r>
      <w:r>
        <w:rPr>
          <w:rFonts w:ascii="Times New Roman"/>
          <w:color w:val="231F20"/>
          <w:w w:val="113"/>
          <w:sz w:val="21"/>
        </w:rPr>
        <w:t>per</w:t>
      </w:r>
      <w:r>
        <w:rPr>
          <w:rFonts w:ascii="Times New Roman"/>
          <w:color w:val="231F20"/>
          <w:sz w:val="21"/>
        </w:rPr>
        <w:t xml:space="preserve"> </w:t>
      </w:r>
      <w:r>
        <w:rPr>
          <w:rFonts w:ascii="Times New Roman"/>
          <w:color w:val="231F20"/>
          <w:spacing w:val="-23"/>
          <w:sz w:val="21"/>
        </w:rPr>
        <w:t xml:space="preserve"> </w:t>
      </w:r>
      <w:r>
        <w:rPr>
          <w:rFonts w:ascii="Times New Roman"/>
          <w:color w:val="231F20"/>
          <w:sz w:val="21"/>
        </w:rPr>
        <w:t>100,000</w:t>
      </w:r>
      <w:r>
        <w:rPr>
          <w:rFonts w:ascii="Times New Roman"/>
          <w:color w:val="231F20"/>
          <w:spacing w:val="-22"/>
          <w:sz w:val="21"/>
        </w:rPr>
        <w:t xml:space="preserve"> </w:t>
      </w:r>
      <w:r>
        <w:rPr>
          <w:rFonts w:ascii="Times New Roman"/>
          <w:color w:val="231F20"/>
          <w:w w:val="105"/>
          <w:position w:val="7"/>
          <w:sz w:val="10"/>
        </w:rPr>
        <w:t>1</w:t>
      </w:r>
      <w:r>
        <w:rPr>
          <w:rFonts w:ascii="Times New Roman"/>
          <w:color w:val="231F20"/>
          <w:sz w:val="21"/>
        </w:rPr>
        <w:t>.</w:t>
      </w:r>
      <w:r>
        <w:rPr>
          <w:rFonts w:ascii="Times New Roman"/>
          <w:color w:val="231F20"/>
          <w:spacing w:val="17"/>
          <w:sz w:val="21"/>
        </w:rPr>
        <w:t xml:space="preserve"> </w:t>
      </w:r>
      <w:r>
        <w:rPr>
          <w:rFonts w:ascii="Times New Roman"/>
          <w:color w:val="231F20"/>
          <w:spacing w:val="-1"/>
          <w:w w:val="107"/>
          <w:sz w:val="21"/>
        </w:rPr>
        <w:t>Davi</w:t>
      </w:r>
      <w:r>
        <w:rPr>
          <w:rFonts w:ascii="Times New Roman"/>
          <w:color w:val="231F20"/>
          <w:w w:val="107"/>
          <w:sz w:val="21"/>
        </w:rPr>
        <w:t>s</w:t>
      </w:r>
      <w:r>
        <w:rPr>
          <w:rFonts w:ascii="Times New Roman"/>
          <w:color w:val="231F20"/>
          <w:sz w:val="21"/>
        </w:rPr>
        <w:t xml:space="preserve"> </w:t>
      </w:r>
      <w:r>
        <w:rPr>
          <w:rFonts w:ascii="Times New Roman"/>
          <w:color w:val="231F20"/>
          <w:spacing w:val="-23"/>
          <w:sz w:val="21"/>
        </w:rPr>
        <w:t xml:space="preserve"> </w:t>
      </w:r>
      <w:r>
        <w:rPr>
          <w:rFonts w:ascii="Times New Roman"/>
          <w:color w:val="231F20"/>
          <w:spacing w:val="-1"/>
          <w:w w:val="106"/>
          <w:sz w:val="21"/>
        </w:rPr>
        <w:t xml:space="preserve">also </w:t>
      </w:r>
      <w:r>
        <w:rPr>
          <w:rFonts w:ascii="Times New Roman"/>
          <w:color w:val="231F20"/>
          <w:w w:val="110"/>
          <w:sz w:val="21"/>
        </w:rPr>
        <w:t xml:space="preserve">reported CAD as occurring only in 0.08% of </w:t>
      </w:r>
      <w:r>
        <w:rPr>
          <w:rFonts w:ascii="Times New Roman"/>
          <w:color w:val="231F20"/>
          <w:spacing w:val="-1"/>
          <w:w w:val="110"/>
          <w:sz w:val="21"/>
        </w:rPr>
        <w:t>blun</w:t>
      </w:r>
      <w:r>
        <w:rPr>
          <w:rFonts w:ascii="Times New Roman"/>
          <w:color w:val="231F20"/>
          <w:w w:val="110"/>
          <w:sz w:val="21"/>
        </w:rPr>
        <w:t>t</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12"/>
          <w:sz w:val="21"/>
        </w:rPr>
        <w:t>traum</w:t>
      </w:r>
      <w:r>
        <w:rPr>
          <w:rFonts w:ascii="Times New Roman"/>
          <w:color w:val="231F20"/>
          <w:w w:val="112"/>
          <w:sz w:val="21"/>
        </w:rPr>
        <w:t>a</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10"/>
          <w:sz w:val="21"/>
        </w:rPr>
        <w:t>patient</w:t>
      </w:r>
      <w:r>
        <w:rPr>
          <w:rFonts w:ascii="Times New Roman"/>
          <w:color w:val="231F20"/>
          <w:w w:val="110"/>
          <w:sz w:val="21"/>
        </w:rPr>
        <w:t>s</w:t>
      </w:r>
      <w:r>
        <w:rPr>
          <w:rFonts w:ascii="Times New Roman"/>
          <w:color w:val="231F20"/>
          <w:spacing w:val="-22"/>
          <w:sz w:val="21"/>
        </w:rPr>
        <w:t xml:space="preserve"> </w:t>
      </w:r>
      <w:r>
        <w:rPr>
          <w:rFonts w:ascii="Times New Roman"/>
          <w:color w:val="231F20"/>
          <w:w w:val="105"/>
          <w:position w:val="7"/>
          <w:sz w:val="10"/>
        </w:rPr>
        <w:t>2</w:t>
      </w:r>
      <w:r>
        <w:rPr>
          <w:rFonts w:ascii="Times New Roman"/>
          <w:color w:val="231F20"/>
          <w:sz w:val="21"/>
        </w:rPr>
        <w:t xml:space="preserve">. </w:t>
      </w:r>
      <w:r>
        <w:rPr>
          <w:rFonts w:ascii="Times New Roman"/>
          <w:color w:val="231F20"/>
          <w:spacing w:val="3"/>
          <w:sz w:val="21"/>
        </w:rPr>
        <w:t xml:space="preserve"> </w:t>
      </w:r>
      <w:r>
        <w:rPr>
          <w:rFonts w:ascii="Times New Roman"/>
          <w:color w:val="231F20"/>
          <w:spacing w:val="-1"/>
          <w:w w:val="110"/>
          <w:sz w:val="21"/>
        </w:rPr>
        <w:t>Althoug</w:t>
      </w:r>
      <w:r>
        <w:rPr>
          <w:rFonts w:ascii="Times New Roman"/>
          <w:color w:val="231F20"/>
          <w:w w:val="110"/>
          <w:sz w:val="21"/>
        </w:rPr>
        <w:t>h</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4"/>
          <w:w w:val="108"/>
          <w:sz w:val="21"/>
        </w:rPr>
        <w:t>C</w:t>
      </w:r>
      <w:r>
        <w:rPr>
          <w:rFonts w:ascii="Times New Roman"/>
          <w:color w:val="231F20"/>
          <w:spacing w:val="-1"/>
          <w:w w:val="115"/>
          <w:sz w:val="21"/>
        </w:rPr>
        <w:t>A</w:t>
      </w:r>
      <w:r>
        <w:rPr>
          <w:rFonts w:ascii="Times New Roman"/>
          <w:color w:val="231F20"/>
          <w:w w:val="115"/>
          <w:sz w:val="21"/>
        </w:rPr>
        <w:t>D</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08"/>
          <w:sz w:val="21"/>
        </w:rPr>
        <w:t xml:space="preserve">has </w:t>
      </w:r>
      <w:r>
        <w:rPr>
          <w:rFonts w:ascii="Times New Roman"/>
          <w:color w:val="231F20"/>
          <w:w w:val="110"/>
          <w:sz w:val="21"/>
        </w:rPr>
        <w:t>been</w:t>
      </w:r>
      <w:r>
        <w:rPr>
          <w:rFonts w:ascii="Times New Roman"/>
          <w:color w:val="231F20"/>
          <w:spacing w:val="-11"/>
          <w:w w:val="110"/>
          <w:sz w:val="21"/>
        </w:rPr>
        <w:t xml:space="preserve"> </w:t>
      </w:r>
      <w:r>
        <w:rPr>
          <w:rFonts w:ascii="Times New Roman"/>
          <w:color w:val="231F20"/>
          <w:w w:val="110"/>
          <w:sz w:val="21"/>
        </w:rPr>
        <w:t>often</w:t>
      </w:r>
      <w:r>
        <w:rPr>
          <w:rFonts w:ascii="Times New Roman"/>
          <w:color w:val="231F20"/>
          <w:spacing w:val="-11"/>
          <w:w w:val="110"/>
          <w:sz w:val="21"/>
        </w:rPr>
        <w:t xml:space="preserve"> </w:t>
      </w:r>
      <w:r>
        <w:rPr>
          <w:rFonts w:ascii="Times New Roman"/>
          <w:color w:val="231F20"/>
          <w:w w:val="110"/>
          <w:sz w:val="21"/>
        </w:rPr>
        <w:t>missed</w:t>
      </w:r>
      <w:r>
        <w:rPr>
          <w:rFonts w:ascii="Times New Roman"/>
          <w:color w:val="231F20"/>
          <w:spacing w:val="-11"/>
          <w:w w:val="110"/>
          <w:sz w:val="21"/>
        </w:rPr>
        <w:t xml:space="preserve"> </w:t>
      </w:r>
      <w:r>
        <w:rPr>
          <w:rFonts w:ascii="Times New Roman"/>
          <w:color w:val="231F20"/>
          <w:w w:val="110"/>
          <w:sz w:val="21"/>
        </w:rPr>
        <w:t>in</w:t>
      </w:r>
      <w:r>
        <w:rPr>
          <w:rFonts w:ascii="Times New Roman"/>
          <w:color w:val="231F20"/>
          <w:spacing w:val="-11"/>
          <w:w w:val="110"/>
          <w:sz w:val="21"/>
        </w:rPr>
        <w:t xml:space="preserve"> </w:t>
      </w:r>
      <w:r>
        <w:rPr>
          <w:rFonts w:ascii="Times New Roman"/>
          <w:color w:val="231F20"/>
          <w:w w:val="110"/>
          <w:sz w:val="21"/>
        </w:rPr>
        <w:t>cases</w:t>
      </w:r>
      <w:r>
        <w:rPr>
          <w:rFonts w:ascii="Times New Roman"/>
          <w:color w:val="231F20"/>
          <w:spacing w:val="-11"/>
          <w:w w:val="110"/>
          <w:sz w:val="21"/>
        </w:rPr>
        <w:t xml:space="preserve"> </w:t>
      </w:r>
      <w:r>
        <w:rPr>
          <w:rFonts w:ascii="Times New Roman"/>
          <w:color w:val="231F20"/>
          <w:w w:val="110"/>
          <w:sz w:val="21"/>
        </w:rPr>
        <w:t>with</w:t>
      </w:r>
      <w:r>
        <w:rPr>
          <w:rFonts w:ascii="Times New Roman"/>
          <w:color w:val="231F20"/>
          <w:spacing w:val="-11"/>
          <w:w w:val="110"/>
          <w:sz w:val="21"/>
        </w:rPr>
        <w:t xml:space="preserve"> </w:t>
      </w:r>
      <w:r>
        <w:rPr>
          <w:rFonts w:ascii="Times New Roman"/>
          <w:color w:val="231F20"/>
          <w:w w:val="110"/>
          <w:sz w:val="21"/>
        </w:rPr>
        <w:t>few</w:t>
      </w:r>
      <w:r>
        <w:rPr>
          <w:rFonts w:ascii="Times New Roman"/>
          <w:color w:val="231F20"/>
          <w:spacing w:val="-11"/>
          <w:w w:val="110"/>
          <w:sz w:val="21"/>
        </w:rPr>
        <w:t xml:space="preserve"> </w:t>
      </w:r>
      <w:r>
        <w:rPr>
          <w:rFonts w:ascii="Times New Roman"/>
          <w:color w:val="231F20"/>
          <w:spacing w:val="-3"/>
          <w:w w:val="110"/>
          <w:sz w:val="21"/>
        </w:rPr>
        <w:t xml:space="preserve">symptoms, </w:t>
      </w:r>
      <w:r>
        <w:rPr>
          <w:rFonts w:ascii="Times New Roman"/>
          <w:color w:val="231F20"/>
          <w:w w:val="110"/>
          <w:sz w:val="21"/>
        </w:rPr>
        <w:t>it is increasing in young people in relation to the</w:t>
      </w:r>
      <w:r>
        <w:rPr>
          <w:rFonts w:ascii="Times New Roman"/>
          <w:color w:val="231F20"/>
          <w:spacing w:val="-13"/>
          <w:w w:val="110"/>
          <w:sz w:val="21"/>
        </w:rPr>
        <w:t xml:space="preserve"> </w:t>
      </w:r>
      <w:r>
        <w:rPr>
          <w:rFonts w:ascii="Times New Roman"/>
          <w:color w:val="231F20"/>
          <w:w w:val="110"/>
          <w:sz w:val="21"/>
        </w:rPr>
        <w:t>recent</w:t>
      </w:r>
      <w:r>
        <w:rPr>
          <w:rFonts w:ascii="Times New Roman"/>
          <w:color w:val="231F20"/>
          <w:spacing w:val="-13"/>
          <w:w w:val="110"/>
          <w:sz w:val="21"/>
        </w:rPr>
        <w:t xml:space="preserve"> </w:t>
      </w:r>
      <w:r>
        <w:rPr>
          <w:rFonts w:ascii="Times New Roman"/>
          <w:color w:val="231F20"/>
          <w:w w:val="110"/>
          <w:sz w:val="21"/>
        </w:rPr>
        <w:t>increase</w:t>
      </w:r>
      <w:r>
        <w:rPr>
          <w:rFonts w:ascii="Times New Roman"/>
          <w:color w:val="231F20"/>
          <w:spacing w:val="-13"/>
          <w:w w:val="110"/>
          <w:sz w:val="21"/>
        </w:rPr>
        <w:t xml:space="preserve"> </w:t>
      </w:r>
      <w:r>
        <w:rPr>
          <w:rFonts w:ascii="Times New Roman"/>
          <w:color w:val="231F20"/>
          <w:w w:val="110"/>
          <w:sz w:val="21"/>
        </w:rPr>
        <w:t>in</w:t>
      </w:r>
      <w:r>
        <w:rPr>
          <w:rFonts w:ascii="Times New Roman"/>
          <w:color w:val="231F20"/>
          <w:spacing w:val="-13"/>
          <w:w w:val="110"/>
          <w:sz w:val="21"/>
        </w:rPr>
        <w:t xml:space="preserve"> </w:t>
      </w:r>
      <w:r>
        <w:rPr>
          <w:rFonts w:ascii="Times New Roman"/>
          <w:color w:val="231F20"/>
          <w:w w:val="110"/>
          <w:sz w:val="21"/>
        </w:rPr>
        <w:t>motor-vehicle</w:t>
      </w:r>
      <w:r>
        <w:rPr>
          <w:rFonts w:ascii="Times New Roman"/>
          <w:color w:val="231F20"/>
          <w:spacing w:val="-13"/>
          <w:w w:val="110"/>
          <w:sz w:val="21"/>
        </w:rPr>
        <w:t xml:space="preserve"> </w:t>
      </w:r>
      <w:r>
        <w:rPr>
          <w:rFonts w:ascii="Times New Roman"/>
          <w:color w:val="231F20"/>
          <w:w w:val="110"/>
          <w:sz w:val="21"/>
        </w:rPr>
        <w:t>accidents.</w:t>
      </w:r>
    </w:p>
    <w:p w:rsidR="00B75178" w:rsidRDefault="00EB7C63">
      <w:pPr>
        <w:spacing w:before="1" w:line="230" w:lineRule="auto"/>
        <w:ind w:left="243" w:right="454" w:firstLine="212"/>
        <w:jc w:val="both"/>
        <w:rPr>
          <w:rFonts w:ascii="Times New Roman"/>
          <w:sz w:val="21"/>
        </w:rPr>
      </w:pPr>
      <w:r>
        <w:rPr>
          <w:rFonts w:ascii="Times New Roman"/>
          <w:color w:val="231F20"/>
          <w:spacing w:val="-6"/>
          <w:w w:val="110"/>
          <w:sz w:val="21"/>
        </w:rPr>
        <w:t xml:space="preserve">Traumatic </w:t>
      </w:r>
      <w:r>
        <w:rPr>
          <w:rFonts w:ascii="Times New Roman"/>
          <w:color w:val="231F20"/>
          <w:spacing w:val="-4"/>
          <w:w w:val="110"/>
          <w:sz w:val="21"/>
        </w:rPr>
        <w:t xml:space="preserve">CAD </w:t>
      </w:r>
      <w:r>
        <w:rPr>
          <w:rFonts w:ascii="Times New Roman"/>
          <w:color w:val="231F20"/>
          <w:w w:val="110"/>
          <w:sz w:val="21"/>
        </w:rPr>
        <w:t xml:space="preserve">is </w:t>
      </w:r>
      <w:r>
        <w:rPr>
          <w:rFonts w:ascii="Times New Roman"/>
          <w:color w:val="231F20"/>
          <w:spacing w:val="-3"/>
          <w:w w:val="110"/>
          <w:sz w:val="21"/>
        </w:rPr>
        <w:t xml:space="preserve">caused </w:t>
      </w:r>
      <w:r>
        <w:rPr>
          <w:rFonts w:ascii="Times New Roman"/>
          <w:color w:val="231F20"/>
          <w:w w:val="110"/>
          <w:sz w:val="21"/>
        </w:rPr>
        <w:t xml:space="preserve">by </w:t>
      </w:r>
      <w:r>
        <w:rPr>
          <w:rFonts w:ascii="Times New Roman"/>
          <w:color w:val="231F20"/>
          <w:spacing w:val="-5"/>
          <w:w w:val="110"/>
          <w:sz w:val="21"/>
        </w:rPr>
        <w:t xml:space="preserve">sports, </w:t>
      </w:r>
      <w:r>
        <w:rPr>
          <w:rFonts w:ascii="Times New Roman"/>
          <w:color w:val="231F20"/>
          <w:spacing w:val="-3"/>
          <w:w w:val="110"/>
          <w:sz w:val="21"/>
        </w:rPr>
        <w:t xml:space="preserve">violence </w:t>
      </w:r>
      <w:r>
        <w:rPr>
          <w:rFonts w:ascii="Times New Roman"/>
          <w:color w:val="231F20"/>
          <w:w w:val="110"/>
          <w:sz w:val="21"/>
        </w:rPr>
        <w:t>or</w:t>
      </w:r>
      <w:r>
        <w:rPr>
          <w:rFonts w:ascii="Times New Roman"/>
          <w:color w:val="231F20"/>
          <w:spacing w:val="-17"/>
          <w:w w:val="110"/>
          <w:sz w:val="21"/>
        </w:rPr>
        <w:t xml:space="preserve"> </w:t>
      </w:r>
      <w:r>
        <w:rPr>
          <w:rFonts w:ascii="Times New Roman"/>
          <w:color w:val="231F20"/>
          <w:spacing w:val="-3"/>
          <w:w w:val="110"/>
          <w:sz w:val="21"/>
        </w:rPr>
        <w:t>traffic</w:t>
      </w:r>
      <w:r>
        <w:rPr>
          <w:rFonts w:ascii="Times New Roman"/>
          <w:color w:val="231F20"/>
          <w:spacing w:val="-17"/>
          <w:w w:val="110"/>
          <w:sz w:val="21"/>
        </w:rPr>
        <w:t xml:space="preserve"> </w:t>
      </w:r>
      <w:r>
        <w:rPr>
          <w:rFonts w:ascii="Times New Roman"/>
          <w:color w:val="231F20"/>
          <w:spacing w:val="-4"/>
          <w:w w:val="110"/>
          <w:sz w:val="21"/>
        </w:rPr>
        <w:t>accidents,</w:t>
      </w:r>
      <w:r>
        <w:rPr>
          <w:rFonts w:ascii="Times New Roman"/>
          <w:color w:val="231F20"/>
          <w:spacing w:val="-27"/>
          <w:w w:val="110"/>
          <w:sz w:val="21"/>
        </w:rPr>
        <w:t xml:space="preserve"> </w:t>
      </w:r>
      <w:r>
        <w:rPr>
          <w:rFonts w:ascii="Times New Roman"/>
          <w:color w:val="231F20"/>
          <w:w w:val="110"/>
          <w:sz w:val="21"/>
        </w:rPr>
        <w:t>and</w:t>
      </w:r>
      <w:r>
        <w:rPr>
          <w:rFonts w:ascii="Times New Roman"/>
          <w:color w:val="231F20"/>
          <w:spacing w:val="-17"/>
          <w:w w:val="110"/>
          <w:sz w:val="21"/>
        </w:rPr>
        <w:t xml:space="preserve"> </w:t>
      </w:r>
      <w:r>
        <w:rPr>
          <w:rFonts w:ascii="Times New Roman"/>
          <w:color w:val="231F20"/>
          <w:w w:val="110"/>
          <w:sz w:val="21"/>
        </w:rPr>
        <w:t>can</w:t>
      </w:r>
      <w:r>
        <w:rPr>
          <w:rFonts w:ascii="Times New Roman"/>
          <w:color w:val="231F20"/>
          <w:spacing w:val="-17"/>
          <w:w w:val="110"/>
          <w:sz w:val="21"/>
        </w:rPr>
        <w:t xml:space="preserve"> </w:t>
      </w:r>
      <w:r>
        <w:rPr>
          <w:rFonts w:ascii="Times New Roman"/>
          <w:color w:val="231F20"/>
          <w:spacing w:val="-3"/>
          <w:w w:val="110"/>
          <w:sz w:val="21"/>
        </w:rPr>
        <w:t>occur</w:t>
      </w:r>
      <w:r>
        <w:rPr>
          <w:rFonts w:ascii="Times New Roman"/>
          <w:color w:val="231F20"/>
          <w:spacing w:val="-17"/>
          <w:w w:val="110"/>
          <w:sz w:val="21"/>
        </w:rPr>
        <w:t xml:space="preserve"> </w:t>
      </w:r>
      <w:r>
        <w:rPr>
          <w:rFonts w:ascii="Times New Roman"/>
          <w:color w:val="231F20"/>
          <w:w w:val="110"/>
          <w:sz w:val="21"/>
        </w:rPr>
        <w:t>in</w:t>
      </w:r>
      <w:r>
        <w:rPr>
          <w:rFonts w:ascii="Times New Roman"/>
          <w:color w:val="231F20"/>
          <w:spacing w:val="-17"/>
          <w:w w:val="110"/>
          <w:sz w:val="21"/>
        </w:rPr>
        <w:t xml:space="preserve"> </w:t>
      </w:r>
      <w:r>
        <w:rPr>
          <w:rFonts w:ascii="Times New Roman"/>
          <w:color w:val="231F20"/>
          <w:spacing w:val="-3"/>
          <w:w w:val="110"/>
          <w:sz w:val="21"/>
        </w:rPr>
        <w:t>unilateral</w:t>
      </w:r>
      <w:r>
        <w:rPr>
          <w:rFonts w:ascii="Times New Roman"/>
          <w:color w:val="231F20"/>
          <w:spacing w:val="-17"/>
          <w:w w:val="110"/>
          <w:sz w:val="21"/>
        </w:rPr>
        <w:t xml:space="preserve"> </w:t>
      </w:r>
      <w:r>
        <w:rPr>
          <w:rFonts w:ascii="Times New Roman"/>
          <w:color w:val="231F20"/>
          <w:spacing w:val="-3"/>
          <w:w w:val="110"/>
          <w:sz w:val="21"/>
        </w:rPr>
        <w:t xml:space="preserve">or bilateral common carotid </w:t>
      </w:r>
      <w:r>
        <w:rPr>
          <w:rFonts w:ascii="Times New Roman"/>
          <w:color w:val="231F20"/>
          <w:spacing w:val="-4"/>
          <w:w w:val="110"/>
          <w:sz w:val="21"/>
        </w:rPr>
        <w:t xml:space="preserve">arteries. </w:t>
      </w:r>
      <w:r>
        <w:rPr>
          <w:rFonts w:ascii="Times New Roman"/>
          <w:color w:val="231F20"/>
          <w:w w:val="110"/>
          <w:sz w:val="21"/>
        </w:rPr>
        <w:t xml:space="preserve">It </w:t>
      </w:r>
      <w:r>
        <w:rPr>
          <w:rFonts w:ascii="Times New Roman"/>
          <w:color w:val="231F20"/>
          <w:spacing w:val="-3"/>
          <w:w w:val="110"/>
          <w:sz w:val="21"/>
        </w:rPr>
        <w:t xml:space="preserve">sometimes causes cerebral infarction </w:t>
      </w:r>
      <w:r>
        <w:rPr>
          <w:rFonts w:ascii="Times New Roman"/>
          <w:color w:val="231F20"/>
          <w:w w:val="110"/>
          <w:sz w:val="21"/>
        </w:rPr>
        <w:t xml:space="preserve">and </w:t>
      </w:r>
      <w:r>
        <w:rPr>
          <w:rFonts w:ascii="Times New Roman"/>
          <w:color w:val="231F20"/>
          <w:spacing w:val="-3"/>
          <w:w w:val="110"/>
          <w:sz w:val="21"/>
        </w:rPr>
        <w:t xml:space="preserve">results </w:t>
      </w:r>
      <w:r>
        <w:rPr>
          <w:rFonts w:ascii="Times New Roman"/>
          <w:color w:val="231F20"/>
          <w:w w:val="110"/>
          <w:sz w:val="21"/>
        </w:rPr>
        <w:t xml:space="preserve">in </w:t>
      </w:r>
      <w:r>
        <w:rPr>
          <w:rFonts w:ascii="Times New Roman"/>
          <w:color w:val="231F20"/>
          <w:spacing w:val="-3"/>
          <w:w w:val="110"/>
          <w:sz w:val="21"/>
        </w:rPr>
        <w:t xml:space="preserve">poor </w:t>
      </w:r>
      <w:r>
        <w:rPr>
          <w:rFonts w:ascii="Times New Roman"/>
          <w:color w:val="231F20"/>
          <w:spacing w:val="-4"/>
          <w:w w:val="110"/>
          <w:sz w:val="21"/>
        </w:rPr>
        <w:t xml:space="preserve">outcome. </w:t>
      </w:r>
      <w:r>
        <w:rPr>
          <w:rFonts w:ascii="Times New Roman"/>
          <w:color w:val="231F20"/>
          <w:w w:val="110"/>
          <w:sz w:val="21"/>
        </w:rPr>
        <w:t xml:space="preserve">On the </w:t>
      </w:r>
      <w:r>
        <w:rPr>
          <w:rFonts w:ascii="Times New Roman"/>
          <w:color w:val="231F20"/>
          <w:spacing w:val="-3"/>
          <w:w w:val="110"/>
          <w:sz w:val="21"/>
        </w:rPr>
        <w:t xml:space="preserve">other hand, spontaneous </w:t>
      </w:r>
      <w:r>
        <w:rPr>
          <w:rFonts w:ascii="Times New Roman"/>
          <w:color w:val="231F20"/>
          <w:spacing w:val="-4"/>
          <w:w w:val="110"/>
          <w:sz w:val="21"/>
        </w:rPr>
        <w:t xml:space="preserve">CAD </w:t>
      </w:r>
      <w:r>
        <w:rPr>
          <w:rFonts w:ascii="Times New Roman"/>
          <w:color w:val="231F20"/>
          <w:spacing w:val="-3"/>
          <w:w w:val="110"/>
          <w:sz w:val="21"/>
        </w:rPr>
        <w:t xml:space="preserve">occurs </w:t>
      </w:r>
      <w:r>
        <w:rPr>
          <w:rFonts w:ascii="Times New Roman"/>
          <w:color w:val="231F20"/>
          <w:w w:val="110"/>
          <w:sz w:val="21"/>
        </w:rPr>
        <w:t xml:space="preserve">in </w:t>
      </w:r>
      <w:r>
        <w:rPr>
          <w:rFonts w:ascii="Times New Roman"/>
          <w:color w:val="231F20"/>
          <w:spacing w:val="-3"/>
          <w:w w:val="110"/>
          <w:sz w:val="21"/>
        </w:rPr>
        <w:t xml:space="preserve">unilateral common </w:t>
      </w:r>
      <w:r>
        <w:rPr>
          <w:rFonts w:ascii="Times New Roman"/>
          <w:color w:val="231F20"/>
          <w:w w:val="110"/>
          <w:sz w:val="21"/>
        </w:rPr>
        <w:t xml:space="preserve">or </w:t>
      </w:r>
      <w:r>
        <w:rPr>
          <w:rFonts w:ascii="Times New Roman"/>
          <w:color w:val="231F20"/>
          <w:spacing w:val="-3"/>
          <w:w w:val="110"/>
          <w:sz w:val="21"/>
        </w:rPr>
        <w:t xml:space="preserve">internal carotid </w:t>
      </w:r>
      <w:r>
        <w:rPr>
          <w:rFonts w:ascii="Times New Roman"/>
          <w:color w:val="231F20"/>
          <w:spacing w:val="-6"/>
          <w:w w:val="110"/>
          <w:sz w:val="21"/>
        </w:rPr>
        <w:t xml:space="preserve">artery, </w:t>
      </w:r>
      <w:r>
        <w:rPr>
          <w:rFonts w:ascii="Times New Roman"/>
          <w:color w:val="231F20"/>
          <w:w w:val="110"/>
          <w:sz w:val="21"/>
        </w:rPr>
        <w:t xml:space="preserve">and </w:t>
      </w:r>
      <w:r>
        <w:rPr>
          <w:rFonts w:ascii="Times New Roman"/>
          <w:color w:val="231F20"/>
          <w:spacing w:val="-3"/>
          <w:w w:val="110"/>
          <w:sz w:val="21"/>
        </w:rPr>
        <w:t>sometimes spontaneously</w:t>
      </w:r>
      <w:r>
        <w:rPr>
          <w:rFonts w:ascii="Times New Roman"/>
          <w:color w:val="231F20"/>
          <w:spacing w:val="-25"/>
          <w:w w:val="110"/>
          <w:sz w:val="21"/>
        </w:rPr>
        <w:t xml:space="preserve"> </w:t>
      </w:r>
      <w:r>
        <w:rPr>
          <w:rFonts w:ascii="Times New Roman"/>
          <w:color w:val="231F20"/>
          <w:spacing w:val="-5"/>
          <w:w w:val="110"/>
          <w:sz w:val="21"/>
        </w:rPr>
        <w:t>cures.</w:t>
      </w:r>
    </w:p>
    <w:p w:rsidR="00B75178" w:rsidRDefault="00EB7C63">
      <w:pPr>
        <w:spacing w:before="1" w:line="230" w:lineRule="auto"/>
        <w:ind w:left="182" w:right="454" w:firstLine="212"/>
        <w:jc w:val="right"/>
        <w:rPr>
          <w:rFonts w:ascii="Times New Roman"/>
          <w:sz w:val="21"/>
        </w:rPr>
      </w:pPr>
      <w:r>
        <w:rPr>
          <w:rFonts w:ascii="Times New Roman"/>
          <w:color w:val="231F20"/>
          <w:w w:val="110"/>
          <w:sz w:val="21"/>
        </w:rPr>
        <w:t>CAD has been treated medically or surgical-</w:t>
      </w:r>
      <w:r>
        <w:rPr>
          <w:rFonts w:ascii="Times New Roman"/>
          <w:color w:val="231F20"/>
          <w:spacing w:val="-1"/>
          <w:w w:val="104"/>
          <w:sz w:val="21"/>
        </w:rPr>
        <w:t xml:space="preserve"> </w:t>
      </w:r>
      <w:r>
        <w:rPr>
          <w:rFonts w:ascii="Times New Roman"/>
          <w:color w:val="231F20"/>
          <w:w w:val="110"/>
          <w:sz w:val="21"/>
        </w:rPr>
        <w:t>ly until endovascular therapy</w:t>
      </w:r>
      <w:r>
        <w:rPr>
          <w:rFonts w:ascii="Times New Roman"/>
          <w:color w:val="231F20"/>
          <w:spacing w:val="51"/>
          <w:w w:val="110"/>
          <w:sz w:val="21"/>
        </w:rPr>
        <w:t xml:space="preserve"> </w:t>
      </w:r>
      <w:r>
        <w:rPr>
          <w:rFonts w:ascii="Times New Roman"/>
          <w:color w:val="231F20"/>
          <w:w w:val="110"/>
          <w:sz w:val="21"/>
        </w:rPr>
        <w:t>was introduced.</w:t>
      </w:r>
      <w:r>
        <w:rPr>
          <w:rFonts w:ascii="Times New Roman"/>
          <w:color w:val="231F20"/>
          <w:spacing w:val="-1"/>
          <w:w w:val="109"/>
          <w:sz w:val="21"/>
        </w:rPr>
        <w:t xml:space="preserve"> </w:t>
      </w:r>
      <w:r>
        <w:rPr>
          <w:rFonts w:ascii="Times New Roman"/>
          <w:color w:val="231F20"/>
          <w:w w:val="110"/>
          <w:sz w:val="21"/>
        </w:rPr>
        <w:t>Anticoagulation is recommended as the stan-</w:t>
      </w:r>
      <w:r>
        <w:rPr>
          <w:rFonts w:ascii="Times New Roman"/>
          <w:color w:val="231F20"/>
          <w:spacing w:val="-1"/>
          <w:w w:val="108"/>
          <w:sz w:val="21"/>
        </w:rPr>
        <w:t xml:space="preserve"> </w:t>
      </w:r>
      <w:r>
        <w:rPr>
          <w:rFonts w:ascii="Times New Roman"/>
          <w:color w:val="231F20"/>
          <w:w w:val="110"/>
          <w:sz w:val="21"/>
        </w:rPr>
        <w:t>dard medical treatment. On the other</w:t>
      </w:r>
      <w:r>
        <w:rPr>
          <w:rFonts w:ascii="Times New Roman"/>
          <w:color w:val="231F20"/>
          <w:spacing w:val="53"/>
          <w:w w:val="110"/>
          <w:sz w:val="21"/>
        </w:rPr>
        <w:t xml:space="preserve"> </w:t>
      </w:r>
      <w:r>
        <w:rPr>
          <w:rFonts w:ascii="Times New Roman"/>
          <w:color w:val="231F20"/>
          <w:w w:val="110"/>
          <w:sz w:val="21"/>
        </w:rPr>
        <w:t>hand,</w:t>
      </w:r>
      <w:r>
        <w:rPr>
          <w:rFonts w:ascii="Times New Roman"/>
          <w:color w:val="231F20"/>
          <w:spacing w:val="-1"/>
          <w:w w:val="110"/>
          <w:sz w:val="21"/>
        </w:rPr>
        <w:t xml:space="preserve"> </w:t>
      </w:r>
      <w:r>
        <w:rPr>
          <w:rFonts w:ascii="Times New Roman"/>
          <w:color w:val="231F20"/>
          <w:w w:val="110"/>
          <w:sz w:val="21"/>
        </w:rPr>
        <w:t>surgical treatment such as arterial bypass is</w:t>
      </w:r>
      <w:r>
        <w:rPr>
          <w:rFonts w:ascii="Times New Roman"/>
          <w:color w:val="231F20"/>
          <w:spacing w:val="-1"/>
          <w:sz w:val="21"/>
        </w:rPr>
        <w:t xml:space="preserve"> </w:t>
      </w:r>
      <w:r>
        <w:rPr>
          <w:rFonts w:ascii="Times New Roman"/>
          <w:color w:val="231F20"/>
          <w:w w:val="110"/>
          <w:sz w:val="21"/>
        </w:rPr>
        <w:t>technically difficult and carries</w:t>
      </w:r>
      <w:r>
        <w:rPr>
          <w:rFonts w:ascii="Times New Roman"/>
          <w:color w:val="231F20"/>
          <w:w w:val="110"/>
          <w:sz w:val="21"/>
        </w:rPr>
        <w:t xml:space="preserve"> the risk of low-</w:t>
      </w:r>
      <w:r>
        <w:rPr>
          <w:rFonts w:ascii="Times New Roman"/>
          <w:color w:val="231F20"/>
          <w:spacing w:val="-1"/>
          <w:w w:val="103"/>
          <w:sz w:val="21"/>
        </w:rPr>
        <w:t xml:space="preserve"> </w:t>
      </w:r>
      <w:r>
        <w:rPr>
          <w:rFonts w:ascii="Times New Roman"/>
          <w:color w:val="231F20"/>
          <w:spacing w:val="-1"/>
          <w:w w:val="114"/>
          <w:sz w:val="21"/>
        </w:rPr>
        <w:t>e</w:t>
      </w:r>
      <w:r>
        <w:rPr>
          <w:rFonts w:ascii="Times New Roman"/>
          <w:color w:val="231F20"/>
          <w:w w:val="114"/>
          <w:sz w:val="21"/>
        </w:rPr>
        <w:t>r</w:t>
      </w:r>
      <w:r>
        <w:rPr>
          <w:rFonts w:ascii="Times New Roman"/>
          <w:color w:val="231F20"/>
          <w:sz w:val="21"/>
        </w:rPr>
        <w:t xml:space="preserve"> </w:t>
      </w:r>
      <w:r>
        <w:rPr>
          <w:rFonts w:ascii="Times New Roman"/>
          <w:color w:val="231F20"/>
          <w:spacing w:val="-1"/>
          <w:w w:val="108"/>
          <w:sz w:val="21"/>
        </w:rPr>
        <w:t>crania</w:t>
      </w:r>
      <w:r>
        <w:rPr>
          <w:rFonts w:ascii="Times New Roman"/>
          <w:color w:val="231F20"/>
          <w:w w:val="108"/>
          <w:sz w:val="21"/>
        </w:rPr>
        <w:t>l</w:t>
      </w:r>
      <w:r>
        <w:rPr>
          <w:rFonts w:ascii="Times New Roman"/>
          <w:color w:val="231F20"/>
          <w:sz w:val="21"/>
        </w:rPr>
        <w:t xml:space="preserve"> </w:t>
      </w:r>
      <w:r>
        <w:rPr>
          <w:rFonts w:ascii="Times New Roman"/>
          <w:color w:val="231F20"/>
          <w:spacing w:val="-1"/>
          <w:w w:val="110"/>
          <w:sz w:val="21"/>
        </w:rPr>
        <w:t>nerv</w:t>
      </w:r>
      <w:r>
        <w:rPr>
          <w:rFonts w:ascii="Times New Roman"/>
          <w:color w:val="231F20"/>
          <w:w w:val="110"/>
          <w:sz w:val="21"/>
        </w:rPr>
        <w:t>e</w:t>
      </w:r>
      <w:r>
        <w:rPr>
          <w:rFonts w:ascii="Times New Roman"/>
          <w:color w:val="231F20"/>
          <w:sz w:val="21"/>
        </w:rPr>
        <w:t xml:space="preserve"> </w:t>
      </w:r>
      <w:r>
        <w:rPr>
          <w:rFonts w:ascii="Times New Roman"/>
          <w:color w:val="231F20"/>
          <w:spacing w:val="-1"/>
          <w:w w:val="107"/>
          <w:sz w:val="21"/>
        </w:rPr>
        <w:t>injur</w:t>
      </w:r>
      <w:r>
        <w:rPr>
          <w:rFonts w:ascii="Times New Roman"/>
          <w:color w:val="231F20"/>
          <w:w w:val="107"/>
          <w:sz w:val="21"/>
        </w:rPr>
        <w:t>y</w:t>
      </w:r>
      <w:r>
        <w:rPr>
          <w:rFonts w:ascii="Times New Roman"/>
          <w:color w:val="231F20"/>
          <w:sz w:val="21"/>
        </w:rPr>
        <w:t xml:space="preserve"> </w:t>
      </w:r>
      <w:r>
        <w:rPr>
          <w:rFonts w:ascii="Times New Roman"/>
          <w:color w:val="231F20"/>
          <w:spacing w:val="-1"/>
          <w:w w:val="104"/>
          <w:position w:val="7"/>
          <w:sz w:val="10"/>
        </w:rPr>
        <w:t>3-5</w:t>
      </w:r>
      <w:r>
        <w:rPr>
          <w:rFonts w:ascii="Times New Roman"/>
          <w:color w:val="231F20"/>
          <w:sz w:val="21"/>
        </w:rPr>
        <w:t xml:space="preserve">. </w:t>
      </w:r>
      <w:r>
        <w:rPr>
          <w:rFonts w:ascii="Times New Roman"/>
          <w:color w:val="231F20"/>
          <w:spacing w:val="-9"/>
          <w:w w:val="109"/>
          <w:sz w:val="21"/>
        </w:rPr>
        <w:t>T</w:t>
      </w:r>
      <w:r>
        <w:rPr>
          <w:rFonts w:ascii="Times New Roman"/>
          <w:color w:val="231F20"/>
          <w:spacing w:val="-1"/>
          <w:w w:val="111"/>
          <w:sz w:val="21"/>
        </w:rPr>
        <w:t>herefor</w:t>
      </w:r>
      <w:r>
        <w:rPr>
          <w:rFonts w:ascii="Times New Roman"/>
          <w:color w:val="231F20"/>
          <w:spacing w:val="-8"/>
          <w:w w:val="111"/>
          <w:sz w:val="21"/>
        </w:rPr>
        <w:t>e</w:t>
      </w:r>
      <w:r>
        <w:rPr>
          <w:rFonts w:ascii="Times New Roman"/>
          <w:color w:val="231F20"/>
          <w:sz w:val="21"/>
        </w:rPr>
        <w:t xml:space="preserve">, </w:t>
      </w:r>
      <w:r>
        <w:rPr>
          <w:rFonts w:ascii="Times New Roman"/>
          <w:color w:val="231F20"/>
          <w:spacing w:val="-1"/>
          <w:w w:val="107"/>
          <w:sz w:val="21"/>
        </w:rPr>
        <w:t xml:space="preserve">endovascu- </w:t>
      </w:r>
      <w:r>
        <w:rPr>
          <w:rFonts w:ascii="Times New Roman"/>
          <w:color w:val="231F20"/>
          <w:w w:val="110"/>
          <w:sz w:val="21"/>
        </w:rPr>
        <w:t>lar stent placement has recently been proposed</w:t>
      </w:r>
      <w:r>
        <w:rPr>
          <w:rFonts w:ascii="Times New Roman"/>
          <w:color w:val="231F20"/>
          <w:spacing w:val="-1"/>
          <w:w w:val="110"/>
          <w:sz w:val="21"/>
        </w:rPr>
        <w:t xml:space="preserve"> </w:t>
      </w:r>
      <w:r>
        <w:rPr>
          <w:rFonts w:ascii="Times New Roman"/>
          <w:color w:val="231F20"/>
          <w:w w:val="110"/>
          <w:sz w:val="21"/>
        </w:rPr>
        <w:t xml:space="preserve">as an alternative especially for bilateral </w:t>
      </w:r>
      <w:r>
        <w:rPr>
          <w:rFonts w:ascii="Times New Roman"/>
          <w:color w:val="231F20"/>
          <w:spacing w:val="-3"/>
          <w:w w:val="110"/>
          <w:sz w:val="21"/>
        </w:rPr>
        <w:t>lesions.</w:t>
      </w:r>
      <w:r>
        <w:rPr>
          <w:rFonts w:ascii="Times New Roman"/>
          <w:color w:val="231F20"/>
          <w:sz w:val="21"/>
        </w:rPr>
        <w:t xml:space="preserve"> </w:t>
      </w:r>
      <w:r>
        <w:rPr>
          <w:rFonts w:ascii="Times New Roman"/>
          <w:color w:val="231F20"/>
          <w:spacing w:val="-3"/>
          <w:w w:val="110"/>
          <w:sz w:val="21"/>
        </w:rPr>
        <w:t xml:space="preserve">This </w:t>
      </w:r>
      <w:r>
        <w:rPr>
          <w:rFonts w:ascii="Times New Roman"/>
          <w:color w:val="231F20"/>
          <w:w w:val="110"/>
          <w:sz w:val="21"/>
        </w:rPr>
        <w:t>paper describes a rare case of bilateral</w:t>
      </w:r>
      <w:r>
        <w:rPr>
          <w:rFonts w:ascii="Times New Roman"/>
          <w:color w:val="231F20"/>
          <w:spacing w:val="-1"/>
          <w:w w:val="110"/>
          <w:sz w:val="21"/>
        </w:rPr>
        <w:t xml:space="preserve"> </w:t>
      </w:r>
      <w:r>
        <w:rPr>
          <w:rFonts w:ascii="Times New Roman"/>
          <w:color w:val="231F20"/>
          <w:w w:val="110"/>
          <w:sz w:val="21"/>
        </w:rPr>
        <w:t>traumatic CAD secondary to strangulation</w:t>
      </w:r>
      <w:r>
        <w:rPr>
          <w:rFonts w:ascii="Times New Roman"/>
          <w:color w:val="231F20"/>
          <w:spacing w:val="-1"/>
          <w:w w:val="109"/>
          <w:sz w:val="21"/>
        </w:rPr>
        <w:t xml:space="preserve"> </w:t>
      </w:r>
      <w:r>
        <w:rPr>
          <w:rFonts w:ascii="Times New Roman"/>
          <w:color w:val="231F20"/>
          <w:w w:val="110"/>
          <w:sz w:val="21"/>
        </w:rPr>
        <w:t>treated by stent placement, and discusses our</w:t>
      </w:r>
      <w:r>
        <w:rPr>
          <w:rFonts w:ascii="Times New Roman"/>
          <w:color w:val="231F20"/>
          <w:spacing w:val="-1"/>
          <w:w w:val="112"/>
          <w:sz w:val="21"/>
        </w:rPr>
        <w:t xml:space="preserve"> </w:t>
      </w:r>
      <w:r>
        <w:rPr>
          <w:rFonts w:ascii="Times New Roman"/>
          <w:color w:val="231F20"/>
          <w:w w:val="110"/>
          <w:sz w:val="21"/>
        </w:rPr>
        <w:t>strategy of treatment with a review of the liter-</w:t>
      </w:r>
    </w:p>
    <w:p w:rsidR="00B75178" w:rsidRDefault="00EB7C63">
      <w:pPr>
        <w:spacing w:line="236" w:lineRule="exact"/>
        <w:ind w:left="243"/>
        <w:rPr>
          <w:rFonts w:ascii="Times New Roman"/>
          <w:sz w:val="21"/>
        </w:rPr>
      </w:pPr>
      <w:r>
        <w:rPr>
          <w:rFonts w:ascii="Times New Roman"/>
          <w:color w:val="231F20"/>
          <w:w w:val="110"/>
          <w:sz w:val="21"/>
        </w:rPr>
        <w:t>ature.</w:t>
      </w:r>
    </w:p>
    <w:p w:rsidR="00B75178" w:rsidRDefault="00B75178">
      <w:pPr>
        <w:pStyle w:val="BodyText"/>
        <w:spacing w:before="2"/>
        <w:rPr>
          <w:rFonts w:ascii="Times New Roman"/>
          <w:sz w:val="22"/>
        </w:rPr>
      </w:pPr>
    </w:p>
    <w:p w:rsidR="00B75178" w:rsidRDefault="00EB7C63">
      <w:pPr>
        <w:ind w:left="243"/>
        <w:rPr>
          <w:rFonts w:ascii="Times"/>
          <w:b/>
          <w:sz w:val="21"/>
        </w:rPr>
      </w:pPr>
      <w:r>
        <w:rPr>
          <w:rFonts w:ascii="Times"/>
          <w:b/>
          <w:color w:val="231F20"/>
          <w:w w:val="105"/>
          <w:sz w:val="21"/>
        </w:rPr>
        <w:t>Case Report</w:t>
      </w:r>
    </w:p>
    <w:p w:rsidR="00B75178" w:rsidRDefault="00EB7C63">
      <w:pPr>
        <w:spacing w:before="82" w:line="230" w:lineRule="auto"/>
        <w:ind w:left="243" w:right="454" w:firstLine="212"/>
        <w:jc w:val="both"/>
        <w:rPr>
          <w:rFonts w:ascii="Times New Roman"/>
          <w:sz w:val="21"/>
        </w:rPr>
      </w:pPr>
      <w:r>
        <w:rPr>
          <w:rFonts w:ascii="Times New Roman"/>
          <w:color w:val="231F20"/>
          <w:w w:val="110"/>
          <w:sz w:val="21"/>
        </w:rPr>
        <w:t>A 61-year-old woman was caught in a con- veyer</w:t>
      </w:r>
      <w:r>
        <w:rPr>
          <w:rFonts w:ascii="Times New Roman"/>
          <w:color w:val="231F20"/>
          <w:spacing w:val="-5"/>
          <w:w w:val="110"/>
          <w:sz w:val="21"/>
        </w:rPr>
        <w:t xml:space="preserve"> </w:t>
      </w:r>
      <w:r>
        <w:rPr>
          <w:rFonts w:ascii="Times New Roman"/>
          <w:color w:val="231F20"/>
          <w:w w:val="110"/>
          <w:sz w:val="21"/>
        </w:rPr>
        <w:t>belt.</w:t>
      </w:r>
      <w:r>
        <w:rPr>
          <w:rFonts w:ascii="Times New Roman"/>
          <w:color w:val="231F20"/>
          <w:spacing w:val="-26"/>
          <w:w w:val="110"/>
          <w:sz w:val="21"/>
        </w:rPr>
        <w:t xml:space="preserve"> </w:t>
      </w:r>
      <w:r>
        <w:rPr>
          <w:rFonts w:ascii="Times New Roman"/>
          <w:color w:val="231F20"/>
          <w:w w:val="110"/>
          <w:sz w:val="21"/>
        </w:rPr>
        <w:t>At</w:t>
      </w:r>
      <w:r>
        <w:rPr>
          <w:rFonts w:ascii="Times New Roman"/>
          <w:color w:val="231F20"/>
          <w:spacing w:val="-5"/>
          <w:w w:val="110"/>
          <w:sz w:val="21"/>
        </w:rPr>
        <w:t xml:space="preserve"> </w:t>
      </w:r>
      <w:r>
        <w:rPr>
          <w:rFonts w:ascii="Times New Roman"/>
          <w:color w:val="231F20"/>
          <w:w w:val="110"/>
          <w:sz w:val="21"/>
        </w:rPr>
        <w:t>that</w:t>
      </w:r>
      <w:r>
        <w:rPr>
          <w:rFonts w:ascii="Times New Roman"/>
          <w:color w:val="231F20"/>
          <w:spacing w:val="-5"/>
          <w:w w:val="110"/>
          <w:sz w:val="21"/>
        </w:rPr>
        <w:t xml:space="preserve"> </w:t>
      </w:r>
      <w:r>
        <w:rPr>
          <w:rFonts w:ascii="Times New Roman"/>
          <w:color w:val="231F20"/>
          <w:spacing w:val="-3"/>
          <w:w w:val="110"/>
          <w:sz w:val="21"/>
        </w:rPr>
        <w:t>time,</w:t>
      </w:r>
      <w:r>
        <w:rPr>
          <w:rFonts w:ascii="Times New Roman"/>
          <w:color w:val="231F20"/>
          <w:spacing w:val="-15"/>
          <w:w w:val="110"/>
          <w:sz w:val="21"/>
        </w:rPr>
        <w:t xml:space="preserve"> </w:t>
      </w:r>
      <w:r>
        <w:rPr>
          <w:rFonts w:ascii="Times New Roman"/>
          <w:color w:val="231F20"/>
          <w:w w:val="110"/>
          <w:sz w:val="21"/>
        </w:rPr>
        <w:t>her</w:t>
      </w:r>
      <w:r>
        <w:rPr>
          <w:rFonts w:ascii="Times New Roman"/>
          <w:color w:val="231F20"/>
          <w:spacing w:val="-5"/>
          <w:w w:val="110"/>
          <w:sz w:val="21"/>
        </w:rPr>
        <w:t xml:space="preserve"> </w:t>
      </w:r>
      <w:r>
        <w:rPr>
          <w:rFonts w:ascii="Times New Roman"/>
          <w:color w:val="231F20"/>
          <w:w w:val="110"/>
          <w:sz w:val="21"/>
        </w:rPr>
        <w:t>neck</w:t>
      </w:r>
      <w:r>
        <w:rPr>
          <w:rFonts w:ascii="Times New Roman"/>
          <w:color w:val="231F20"/>
          <w:spacing w:val="-5"/>
          <w:w w:val="110"/>
          <w:sz w:val="21"/>
        </w:rPr>
        <w:t xml:space="preserve"> </w:t>
      </w:r>
      <w:r>
        <w:rPr>
          <w:rFonts w:ascii="Times New Roman"/>
          <w:color w:val="231F20"/>
          <w:w w:val="110"/>
          <w:sz w:val="21"/>
        </w:rPr>
        <w:t>was</w:t>
      </w:r>
      <w:r>
        <w:rPr>
          <w:rFonts w:ascii="Times New Roman"/>
          <w:color w:val="231F20"/>
          <w:spacing w:val="-5"/>
          <w:w w:val="110"/>
          <w:sz w:val="21"/>
        </w:rPr>
        <w:t xml:space="preserve"> </w:t>
      </w:r>
      <w:r>
        <w:rPr>
          <w:rFonts w:ascii="Times New Roman"/>
          <w:color w:val="231F20"/>
          <w:w w:val="110"/>
          <w:sz w:val="21"/>
        </w:rPr>
        <w:t>strangled by a strap of her apron (figure 1). She became unc</w:t>
      </w:r>
      <w:r>
        <w:rPr>
          <w:rFonts w:ascii="Times New Roman"/>
          <w:color w:val="231F20"/>
          <w:w w:val="110"/>
          <w:sz w:val="21"/>
        </w:rPr>
        <w:t>onscious</w:t>
      </w:r>
      <w:r>
        <w:rPr>
          <w:rFonts w:ascii="Times New Roman"/>
          <w:color w:val="231F20"/>
          <w:spacing w:val="-16"/>
          <w:w w:val="110"/>
          <w:sz w:val="21"/>
        </w:rPr>
        <w:t xml:space="preserve"> </w:t>
      </w:r>
      <w:r>
        <w:rPr>
          <w:rFonts w:ascii="Times New Roman"/>
          <w:color w:val="231F20"/>
          <w:w w:val="110"/>
          <w:sz w:val="21"/>
        </w:rPr>
        <w:t>and</w:t>
      </w:r>
      <w:r>
        <w:rPr>
          <w:rFonts w:ascii="Times New Roman"/>
          <w:color w:val="231F20"/>
          <w:spacing w:val="-16"/>
          <w:w w:val="110"/>
          <w:sz w:val="21"/>
        </w:rPr>
        <w:t xml:space="preserve"> </w:t>
      </w:r>
      <w:r>
        <w:rPr>
          <w:rFonts w:ascii="Times New Roman"/>
          <w:color w:val="231F20"/>
          <w:w w:val="110"/>
          <w:sz w:val="21"/>
        </w:rPr>
        <w:t>her</w:t>
      </w:r>
      <w:r>
        <w:rPr>
          <w:rFonts w:ascii="Times New Roman"/>
          <w:color w:val="231F20"/>
          <w:spacing w:val="-16"/>
          <w:w w:val="110"/>
          <w:sz w:val="21"/>
        </w:rPr>
        <w:t xml:space="preserve"> </w:t>
      </w:r>
      <w:r>
        <w:rPr>
          <w:rFonts w:ascii="Times New Roman"/>
          <w:color w:val="231F20"/>
          <w:w w:val="110"/>
          <w:sz w:val="21"/>
        </w:rPr>
        <w:t>pulse</w:t>
      </w:r>
      <w:r>
        <w:rPr>
          <w:rFonts w:ascii="Times New Roman"/>
          <w:color w:val="231F20"/>
          <w:spacing w:val="-16"/>
          <w:w w:val="110"/>
          <w:sz w:val="21"/>
        </w:rPr>
        <w:t xml:space="preserve"> </w:t>
      </w:r>
      <w:r>
        <w:rPr>
          <w:rFonts w:ascii="Times New Roman"/>
          <w:color w:val="231F20"/>
          <w:w w:val="110"/>
          <w:sz w:val="21"/>
        </w:rPr>
        <w:t>and</w:t>
      </w:r>
      <w:r>
        <w:rPr>
          <w:rFonts w:ascii="Times New Roman"/>
          <w:color w:val="231F20"/>
          <w:spacing w:val="-16"/>
          <w:w w:val="110"/>
          <w:sz w:val="21"/>
        </w:rPr>
        <w:t xml:space="preserve"> </w:t>
      </w:r>
      <w:r>
        <w:rPr>
          <w:rFonts w:ascii="Times New Roman"/>
          <w:color w:val="231F20"/>
          <w:w w:val="110"/>
          <w:sz w:val="21"/>
        </w:rPr>
        <w:t>respiration</w:t>
      </w:r>
      <w:r>
        <w:rPr>
          <w:rFonts w:ascii="Times New Roman"/>
          <w:color w:val="231F20"/>
          <w:spacing w:val="-16"/>
          <w:w w:val="110"/>
          <w:sz w:val="21"/>
        </w:rPr>
        <w:t xml:space="preserve"> </w:t>
      </w:r>
      <w:r>
        <w:rPr>
          <w:rFonts w:ascii="Times New Roman"/>
          <w:color w:val="231F20"/>
          <w:w w:val="110"/>
          <w:sz w:val="21"/>
        </w:rPr>
        <w:t>were</w:t>
      </w:r>
    </w:p>
    <w:p w:rsidR="00B75178" w:rsidRDefault="00B75178">
      <w:pPr>
        <w:spacing w:line="230" w:lineRule="auto"/>
        <w:jc w:val="both"/>
        <w:rPr>
          <w:rFonts w:ascii="Times New Roman"/>
          <w:sz w:val="21"/>
        </w:rPr>
        <w:sectPr w:rsidR="00B75178">
          <w:type w:val="continuous"/>
          <w:pgSz w:w="11910" w:h="16840"/>
          <w:pgMar w:top="2220" w:right="1020" w:bottom="1640" w:left="1020" w:header="720" w:footer="720" w:gutter="0"/>
          <w:cols w:num="2" w:space="720" w:equalWidth="0">
            <w:col w:w="4817" w:space="40"/>
            <w:col w:w="5013"/>
          </w:cols>
        </w:sectPr>
      </w:pPr>
    </w:p>
    <w:p w:rsidR="00B75178" w:rsidRDefault="00EB7C63">
      <w:pPr>
        <w:pStyle w:val="BodyText"/>
        <w:rPr>
          <w:rFonts w:ascii="Times New Roman"/>
          <w:sz w:val="20"/>
        </w:rPr>
      </w:pPr>
      <w:r>
        <w:pict>
          <v:rect id="_x0000_s1048" alt="" style="position:absolute;margin-left:59.55pt;margin-top:114pt;width:478.75pt;height:654.5pt;z-index:-33856;mso-wrap-edited:f;mso-width-percent:0;mso-height-percent:0;mso-position-horizontal-relative:page;mso-position-vertical-relative:page;mso-width-percent:0;mso-height-percent:0" filled="f" strokecolor="#231f20" strokeweight=".3pt">
            <w10:wrap anchorx="page" anchory="page"/>
          </v:rect>
        </w:pict>
      </w:r>
    </w:p>
    <w:p w:rsidR="00B75178" w:rsidRDefault="00B75178">
      <w:pPr>
        <w:pStyle w:val="BodyText"/>
        <w:spacing w:before="5"/>
        <w:rPr>
          <w:rFonts w:ascii="Times New Roman"/>
          <w:sz w:val="17"/>
        </w:rPr>
      </w:pPr>
    </w:p>
    <w:p w:rsidR="00B75178" w:rsidRDefault="00EB7C63">
      <w:pPr>
        <w:spacing w:before="101"/>
        <w:ind w:right="114"/>
        <w:jc w:val="right"/>
        <w:rPr>
          <w:rFonts w:ascii="Times New Roman"/>
          <w:sz w:val="21"/>
        </w:rPr>
      </w:pPr>
      <w:r>
        <w:rPr>
          <w:rFonts w:ascii="Times New Roman"/>
          <w:color w:val="231F20"/>
          <w:sz w:val="21"/>
        </w:rPr>
        <w:t>149</w:t>
      </w:r>
    </w:p>
    <w:p w:rsidR="00B75178" w:rsidRDefault="00B75178">
      <w:pPr>
        <w:jc w:val="right"/>
        <w:rPr>
          <w:rFonts w:ascii="Times New Roman"/>
          <w:sz w:val="21"/>
        </w:rPr>
        <w:sectPr w:rsidR="00B75178">
          <w:type w:val="continuous"/>
          <w:pgSz w:w="11910" w:h="16840"/>
          <w:pgMar w:top="2220" w:right="1020" w:bottom="1640" w:left="1020" w:header="720" w:footer="720" w:gutter="0"/>
          <w:cols w:space="720"/>
        </w:sect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spacing w:before="3"/>
        <w:rPr>
          <w:rFonts w:ascii="Times New Roman"/>
          <w:sz w:val="29"/>
        </w:rPr>
      </w:pPr>
    </w:p>
    <w:p w:rsidR="00B75178" w:rsidRDefault="00B75178">
      <w:pPr>
        <w:rPr>
          <w:rFonts w:ascii="Times New Roman"/>
          <w:sz w:val="29"/>
        </w:rPr>
        <w:sectPr w:rsidR="00B75178">
          <w:headerReference w:type="default" r:id="rId36"/>
          <w:footerReference w:type="default" r:id="rId37"/>
          <w:pgSz w:w="11910" w:h="16840"/>
          <w:pgMar w:top="1660" w:right="1020" w:bottom="280" w:left="1020" w:header="1263" w:footer="0" w:gutter="0"/>
          <w:cols w:space="720"/>
        </w:sect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spacing w:before="4"/>
        <w:rPr>
          <w:rFonts w:ascii="Times New Roman"/>
          <w:sz w:val="21"/>
        </w:rPr>
      </w:pPr>
    </w:p>
    <w:p w:rsidR="00B75178" w:rsidRDefault="00EB7C63">
      <w:pPr>
        <w:spacing w:line="194" w:lineRule="auto"/>
        <w:ind w:left="451"/>
        <w:jc w:val="both"/>
        <w:rPr>
          <w:rFonts w:ascii="Times New Roman"/>
          <w:sz w:val="16"/>
        </w:rPr>
      </w:pPr>
      <w:r>
        <w:rPr>
          <w:rFonts w:ascii="Times"/>
          <w:i/>
          <w:color w:val="231F20"/>
          <w:w w:val="115"/>
          <w:sz w:val="16"/>
        </w:rPr>
        <w:t>Figure</w:t>
      </w:r>
      <w:r>
        <w:rPr>
          <w:rFonts w:ascii="Times"/>
          <w:i/>
          <w:color w:val="231F20"/>
          <w:spacing w:val="-10"/>
          <w:w w:val="115"/>
          <w:sz w:val="16"/>
        </w:rPr>
        <w:t xml:space="preserve"> </w:t>
      </w:r>
      <w:r>
        <w:rPr>
          <w:rFonts w:ascii="Times"/>
          <w:i/>
          <w:color w:val="231F20"/>
          <w:w w:val="115"/>
          <w:sz w:val="16"/>
        </w:rPr>
        <w:t>1</w:t>
      </w:r>
      <w:r>
        <w:rPr>
          <w:rFonts w:ascii="Times"/>
          <w:i/>
          <w:color w:val="231F20"/>
          <w:spacing w:val="26"/>
          <w:w w:val="115"/>
          <w:sz w:val="16"/>
        </w:rPr>
        <w:t xml:space="preserve"> </w:t>
      </w:r>
      <w:r>
        <w:rPr>
          <w:rFonts w:ascii="Times New Roman"/>
          <w:color w:val="231F20"/>
          <w:w w:val="115"/>
          <w:sz w:val="16"/>
        </w:rPr>
        <w:t>Photograph</w:t>
      </w:r>
      <w:r>
        <w:rPr>
          <w:rFonts w:ascii="Times New Roman"/>
          <w:color w:val="231F20"/>
          <w:spacing w:val="-10"/>
          <w:w w:val="115"/>
          <w:sz w:val="16"/>
        </w:rPr>
        <w:t xml:space="preserve"> </w:t>
      </w:r>
      <w:r>
        <w:rPr>
          <w:rFonts w:ascii="Times New Roman"/>
          <w:color w:val="231F20"/>
          <w:w w:val="115"/>
          <w:sz w:val="16"/>
        </w:rPr>
        <w:t>of</w:t>
      </w:r>
      <w:r>
        <w:rPr>
          <w:rFonts w:ascii="Times New Roman"/>
          <w:color w:val="231F20"/>
          <w:spacing w:val="-10"/>
          <w:w w:val="115"/>
          <w:sz w:val="16"/>
        </w:rPr>
        <w:t xml:space="preserve"> </w:t>
      </w:r>
      <w:r>
        <w:rPr>
          <w:rFonts w:ascii="Times New Roman"/>
          <w:color w:val="231F20"/>
          <w:w w:val="115"/>
          <w:sz w:val="16"/>
        </w:rPr>
        <w:t>the</w:t>
      </w:r>
      <w:r>
        <w:rPr>
          <w:rFonts w:ascii="Times New Roman"/>
          <w:color w:val="231F20"/>
          <w:spacing w:val="-10"/>
          <w:w w:val="115"/>
          <w:sz w:val="16"/>
        </w:rPr>
        <w:t xml:space="preserve"> </w:t>
      </w:r>
      <w:r>
        <w:rPr>
          <w:rFonts w:ascii="Times New Roman"/>
          <w:color w:val="231F20"/>
          <w:w w:val="115"/>
          <w:sz w:val="16"/>
        </w:rPr>
        <w:t>patient</w:t>
      </w:r>
      <w:r>
        <w:rPr>
          <w:rFonts w:ascii="Times New Roman"/>
          <w:color w:val="231F20"/>
          <w:spacing w:val="-10"/>
          <w:w w:val="115"/>
          <w:sz w:val="16"/>
        </w:rPr>
        <w:t xml:space="preserve"> </w:t>
      </w:r>
      <w:r>
        <w:rPr>
          <w:rFonts w:ascii="Times New Roman"/>
          <w:color w:val="231F20"/>
          <w:w w:val="115"/>
          <w:sz w:val="16"/>
        </w:rPr>
        <w:t>on</w:t>
      </w:r>
      <w:r>
        <w:rPr>
          <w:rFonts w:ascii="Times New Roman"/>
          <w:color w:val="231F20"/>
          <w:spacing w:val="-10"/>
          <w:w w:val="115"/>
          <w:sz w:val="16"/>
        </w:rPr>
        <w:t xml:space="preserve"> </w:t>
      </w:r>
      <w:r>
        <w:rPr>
          <w:rFonts w:ascii="Times New Roman"/>
          <w:color w:val="231F20"/>
          <w:w w:val="115"/>
          <w:sz w:val="16"/>
        </w:rPr>
        <w:t>admission.</w:t>
      </w:r>
      <w:r>
        <w:rPr>
          <w:rFonts w:ascii="Times New Roman"/>
          <w:color w:val="231F20"/>
          <w:spacing w:val="-17"/>
          <w:w w:val="115"/>
          <w:sz w:val="16"/>
        </w:rPr>
        <w:t xml:space="preserve"> </w:t>
      </w:r>
      <w:r>
        <w:rPr>
          <w:rFonts w:ascii="Times New Roman"/>
          <w:color w:val="231F20"/>
          <w:w w:val="115"/>
          <w:sz w:val="16"/>
        </w:rPr>
        <w:t>Her</w:t>
      </w:r>
      <w:r>
        <w:rPr>
          <w:rFonts w:ascii="Times New Roman"/>
          <w:color w:val="231F20"/>
          <w:spacing w:val="-10"/>
          <w:w w:val="115"/>
          <w:sz w:val="16"/>
        </w:rPr>
        <w:t xml:space="preserve"> </w:t>
      </w:r>
      <w:r>
        <w:rPr>
          <w:rFonts w:ascii="Times New Roman"/>
          <w:color w:val="231F20"/>
          <w:w w:val="115"/>
          <w:sz w:val="16"/>
        </w:rPr>
        <w:t>neck is strangled by an apron</w:t>
      </w:r>
      <w:r>
        <w:rPr>
          <w:rFonts w:ascii="Times New Roman"/>
          <w:color w:val="231F20"/>
          <w:spacing w:val="-2"/>
          <w:w w:val="115"/>
          <w:sz w:val="16"/>
        </w:rPr>
        <w:t xml:space="preserve"> </w:t>
      </w:r>
      <w:r>
        <w:rPr>
          <w:rFonts w:ascii="Times New Roman"/>
          <w:color w:val="231F20"/>
          <w:w w:val="115"/>
          <w:sz w:val="16"/>
        </w:rPr>
        <w:t>strap.</w:t>
      </w:r>
    </w:p>
    <w:p w:rsidR="00B75178" w:rsidRDefault="00B75178">
      <w:pPr>
        <w:pStyle w:val="BodyText"/>
        <w:rPr>
          <w:rFonts w:ascii="Times New Roman"/>
          <w:sz w:val="18"/>
        </w:rPr>
      </w:pPr>
    </w:p>
    <w:p w:rsidR="00B75178" w:rsidRDefault="00B75178">
      <w:pPr>
        <w:pStyle w:val="BodyText"/>
        <w:rPr>
          <w:rFonts w:ascii="Times New Roman"/>
          <w:sz w:val="18"/>
        </w:rPr>
      </w:pPr>
    </w:p>
    <w:p w:rsidR="00B75178" w:rsidRDefault="00B75178">
      <w:pPr>
        <w:pStyle w:val="BodyText"/>
        <w:spacing w:before="6"/>
        <w:rPr>
          <w:rFonts w:ascii="Times New Roman"/>
          <w:sz w:val="20"/>
        </w:rPr>
      </w:pPr>
    </w:p>
    <w:p w:rsidR="00B75178" w:rsidRDefault="00EB7C63">
      <w:pPr>
        <w:spacing w:line="230" w:lineRule="auto"/>
        <w:ind w:left="451"/>
        <w:jc w:val="both"/>
        <w:rPr>
          <w:rFonts w:ascii="Times New Roman"/>
          <w:sz w:val="21"/>
        </w:rPr>
      </w:pPr>
      <w:r>
        <w:rPr>
          <w:rFonts w:ascii="Times New Roman"/>
          <w:color w:val="231F20"/>
          <w:w w:val="110"/>
          <w:sz w:val="21"/>
        </w:rPr>
        <w:t xml:space="preserve">weak. On admission to our hospital, she was conscious with tetraparesis </w:t>
      </w:r>
      <w:r>
        <w:rPr>
          <w:rFonts w:ascii="Times New Roman"/>
          <w:color w:val="231F20"/>
          <w:w w:val="110"/>
          <w:position w:val="7"/>
          <w:sz w:val="10"/>
        </w:rPr>
        <w:t xml:space="preserve">2,5 </w:t>
      </w:r>
      <w:r>
        <w:rPr>
          <w:rFonts w:ascii="Times New Roman"/>
          <w:color w:val="231F20"/>
          <w:w w:val="110"/>
          <w:sz w:val="21"/>
        </w:rPr>
        <w:t xml:space="preserve">and hypesthesia in her extremities. A brain CT scan showed no abnormal </w:t>
      </w:r>
      <w:r>
        <w:rPr>
          <w:rFonts w:ascii="Times New Roman"/>
          <w:color w:val="231F20"/>
          <w:spacing w:val="-3"/>
          <w:w w:val="110"/>
          <w:sz w:val="21"/>
        </w:rPr>
        <w:t xml:space="preserve">lesions, </w:t>
      </w:r>
      <w:r>
        <w:rPr>
          <w:rFonts w:ascii="Times New Roman"/>
          <w:color w:val="231F20"/>
          <w:w w:val="110"/>
          <w:sz w:val="21"/>
        </w:rPr>
        <w:t>but cervical MR scan re- vealed in</w:t>
      </w:r>
      <w:r>
        <w:rPr>
          <w:rFonts w:ascii="Times New Roman"/>
          <w:color w:val="231F20"/>
          <w:w w:val="110"/>
          <w:sz w:val="21"/>
        </w:rPr>
        <w:t>tramedullary abnormal intensity in the C5/6 spinal cord. She was diagnosed as spinal cord injury and received high-dose steroid</w:t>
      </w:r>
      <w:r>
        <w:rPr>
          <w:rFonts w:ascii="Times New Roman"/>
          <w:color w:val="231F20"/>
          <w:spacing w:val="-12"/>
          <w:w w:val="110"/>
          <w:sz w:val="21"/>
        </w:rPr>
        <w:t xml:space="preserve"> </w:t>
      </w:r>
      <w:r>
        <w:rPr>
          <w:rFonts w:ascii="Times New Roman"/>
          <w:color w:val="231F20"/>
          <w:w w:val="110"/>
          <w:sz w:val="21"/>
        </w:rPr>
        <w:t>therapy</w:t>
      </w:r>
      <w:r>
        <w:rPr>
          <w:rFonts w:ascii="Times New Roman"/>
          <w:color w:val="231F20"/>
          <w:spacing w:val="-12"/>
          <w:w w:val="110"/>
          <w:sz w:val="21"/>
        </w:rPr>
        <w:t xml:space="preserve"> </w:t>
      </w:r>
      <w:r>
        <w:rPr>
          <w:rFonts w:ascii="Times New Roman"/>
          <w:color w:val="231F20"/>
          <w:w w:val="110"/>
          <w:sz w:val="21"/>
        </w:rPr>
        <w:t>(1000</w:t>
      </w:r>
      <w:r>
        <w:rPr>
          <w:rFonts w:ascii="Times New Roman"/>
          <w:color w:val="231F20"/>
          <w:spacing w:val="-12"/>
          <w:w w:val="110"/>
          <w:sz w:val="21"/>
        </w:rPr>
        <w:t xml:space="preserve"> </w:t>
      </w:r>
      <w:r>
        <w:rPr>
          <w:rFonts w:ascii="Times New Roman"/>
          <w:color w:val="231F20"/>
          <w:w w:val="110"/>
          <w:sz w:val="21"/>
        </w:rPr>
        <w:t>mg/day)</w:t>
      </w:r>
      <w:r>
        <w:rPr>
          <w:rFonts w:ascii="Times New Roman"/>
          <w:color w:val="231F20"/>
          <w:spacing w:val="-12"/>
          <w:w w:val="110"/>
          <w:sz w:val="21"/>
        </w:rPr>
        <w:t xml:space="preserve"> </w:t>
      </w:r>
      <w:r>
        <w:rPr>
          <w:rFonts w:ascii="Times New Roman"/>
          <w:color w:val="231F20"/>
          <w:w w:val="110"/>
          <w:sz w:val="21"/>
        </w:rPr>
        <w:t>after</w:t>
      </w:r>
      <w:r>
        <w:rPr>
          <w:rFonts w:ascii="Times New Roman"/>
          <w:color w:val="231F20"/>
          <w:spacing w:val="-12"/>
          <w:w w:val="110"/>
          <w:sz w:val="21"/>
        </w:rPr>
        <w:t xml:space="preserve"> </w:t>
      </w:r>
      <w:r>
        <w:rPr>
          <w:rFonts w:ascii="Times New Roman"/>
          <w:color w:val="231F20"/>
          <w:w w:val="110"/>
          <w:sz w:val="21"/>
        </w:rPr>
        <w:t xml:space="preserve">admission. On the next </w:t>
      </w:r>
      <w:r>
        <w:rPr>
          <w:rFonts w:ascii="Times New Roman"/>
          <w:color w:val="231F20"/>
          <w:spacing w:val="-6"/>
          <w:w w:val="110"/>
          <w:sz w:val="21"/>
        </w:rPr>
        <w:t xml:space="preserve">day, </w:t>
      </w:r>
      <w:r>
        <w:rPr>
          <w:rFonts w:ascii="Times New Roman"/>
          <w:color w:val="231F20"/>
          <w:w w:val="110"/>
          <w:sz w:val="21"/>
        </w:rPr>
        <w:t xml:space="preserve">however, her left hemiparesis </w:t>
      </w:r>
      <w:r>
        <w:rPr>
          <w:rFonts w:ascii="Times New Roman"/>
          <w:color w:val="231F20"/>
          <w:spacing w:val="-1"/>
          <w:w w:val="108"/>
          <w:sz w:val="21"/>
        </w:rPr>
        <w:t>aggravate</w:t>
      </w:r>
      <w:r>
        <w:rPr>
          <w:rFonts w:ascii="Times New Roman"/>
          <w:color w:val="231F20"/>
          <w:w w:val="108"/>
          <w:sz w:val="21"/>
        </w:rPr>
        <w:t>d</w:t>
      </w:r>
      <w:r>
        <w:rPr>
          <w:rFonts w:ascii="Times New Roman"/>
          <w:color w:val="231F20"/>
          <w:spacing w:val="22"/>
          <w:sz w:val="21"/>
        </w:rPr>
        <w:t xml:space="preserve"> </w:t>
      </w:r>
      <w:r>
        <w:rPr>
          <w:rFonts w:ascii="Times New Roman"/>
          <w:color w:val="231F20"/>
          <w:spacing w:val="-1"/>
          <w:w w:val="114"/>
          <w:sz w:val="21"/>
        </w:rPr>
        <w:t>t</w:t>
      </w:r>
      <w:r>
        <w:rPr>
          <w:rFonts w:ascii="Times New Roman"/>
          <w:color w:val="231F20"/>
          <w:w w:val="114"/>
          <w:sz w:val="21"/>
        </w:rPr>
        <w:t>o</w:t>
      </w:r>
      <w:r>
        <w:rPr>
          <w:rFonts w:ascii="Times New Roman"/>
          <w:color w:val="231F20"/>
          <w:spacing w:val="-21"/>
          <w:sz w:val="21"/>
        </w:rPr>
        <w:t xml:space="preserve"> </w:t>
      </w:r>
      <w:r>
        <w:rPr>
          <w:rFonts w:ascii="Times New Roman"/>
          <w:color w:val="231F20"/>
          <w:w w:val="105"/>
          <w:position w:val="7"/>
          <w:sz w:val="10"/>
        </w:rPr>
        <w:t>1,5</w:t>
      </w:r>
      <w:r>
        <w:rPr>
          <w:rFonts w:ascii="Times New Roman"/>
          <w:color w:val="231F20"/>
          <w:sz w:val="21"/>
        </w:rPr>
        <w:t>,</w:t>
      </w:r>
      <w:r>
        <w:rPr>
          <w:rFonts w:ascii="Times New Roman"/>
          <w:color w:val="231F20"/>
          <w:spacing w:val="10"/>
          <w:sz w:val="21"/>
        </w:rPr>
        <w:t xml:space="preserve"> </w:t>
      </w:r>
      <w:r>
        <w:rPr>
          <w:rFonts w:ascii="Times New Roman"/>
          <w:color w:val="231F20"/>
          <w:spacing w:val="-1"/>
          <w:w w:val="105"/>
          <w:sz w:val="21"/>
        </w:rPr>
        <w:t>includin</w:t>
      </w:r>
      <w:r>
        <w:rPr>
          <w:rFonts w:ascii="Times New Roman"/>
          <w:color w:val="231F20"/>
          <w:w w:val="105"/>
          <w:sz w:val="21"/>
        </w:rPr>
        <w:t>g</w:t>
      </w:r>
      <w:r>
        <w:rPr>
          <w:rFonts w:ascii="Times New Roman"/>
          <w:color w:val="231F20"/>
          <w:spacing w:val="22"/>
          <w:sz w:val="21"/>
        </w:rPr>
        <w:t xml:space="preserve"> </w:t>
      </w:r>
      <w:r>
        <w:rPr>
          <w:rFonts w:ascii="Times New Roman"/>
          <w:color w:val="231F20"/>
          <w:spacing w:val="-1"/>
          <w:w w:val="108"/>
          <w:sz w:val="21"/>
        </w:rPr>
        <w:t>lef</w:t>
      </w:r>
      <w:r>
        <w:rPr>
          <w:rFonts w:ascii="Times New Roman"/>
          <w:color w:val="231F20"/>
          <w:w w:val="108"/>
          <w:sz w:val="21"/>
        </w:rPr>
        <w:t>t</w:t>
      </w:r>
      <w:r>
        <w:rPr>
          <w:rFonts w:ascii="Times New Roman"/>
          <w:color w:val="231F20"/>
          <w:spacing w:val="22"/>
          <w:sz w:val="21"/>
        </w:rPr>
        <w:t xml:space="preserve"> </w:t>
      </w:r>
      <w:r>
        <w:rPr>
          <w:rFonts w:ascii="Times New Roman"/>
          <w:color w:val="231F20"/>
          <w:spacing w:val="-1"/>
          <w:w w:val="105"/>
          <w:sz w:val="21"/>
        </w:rPr>
        <w:t>facia</w:t>
      </w:r>
      <w:r>
        <w:rPr>
          <w:rFonts w:ascii="Times New Roman"/>
          <w:color w:val="231F20"/>
          <w:w w:val="105"/>
          <w:sz w:val="21"/>
        </w:rPr>
        <w:t>l</w:t>
      </w:r>
      <w:r>
        <w:rPr>
          <w:rFonts w:ascii="Times New Roman"/>
          <w:color w:val="231F20"/>
          <w:spacing w:val="22"/>
          <w:sz w:val="21"/>
        </w:rPr>
        <w:t xml:space="preserve"> </w:t>
      </w:r>
      <w:r>
        <w:rPr>
          <w:rFonts w:ascii="Times New Roman"/>
          <w:color w:val="231F20"/>
          <w:spacing w:val="-1"/>
          <w:w w:val="105"/>
          <w:sz w:val="21"/>
        </w:rPr>
        <w:t>pals</w:t>
      </w:r>
      <w:r>
        <w:rPr>
          <w:rFonts w:ascii="Times New Roman"/>
          <w:color w:val="231F20"/>
          <w:spacing w:val="-20"/>
          <w:w w:val="105"/>
          <w:sz w:val="21"/>
        </w:rPr>
        <w:t>y</w:t>
      </w:r>
      <w:r>
        <w:rPr>
          <w:rFonts w:ascii="Times New Roman"/>
          <w:color w:val="231F20"/>
          <w:sz w:val="21"/>
        </w:rPr>
        <w:t>,</w:t>
      </w:r>
      <w:r>
        <w:rPr>
          <w:rFonts w:ascii="Times New Roman"/>
          <w:color w:val="231F20"/>
          <w:spacing w:val="10"/>
          <w:sz w:val="21"/>
        </w:rPr>
        <w:t xml:space="preserve"> </w:t>
      </w:r>
      <w:r>
        <w:rPr>
          <w:rFonts w:ascii="Times New Roman"/>
          <w:color w:val="231F20"/>
          <w:spacing w:val="-1"/>
          <w:w w:val="111"/>
          <w:sz w:val="21"/>
        </w:rPr>
        <w:t>and</w:t>
      </w:r>
    </w:p>
    <w:p w:rsidR="00B75178" w:rsidRDefault="00EB7C63">
      <w:pPr>
        <w:spacing w:before="108" w:line="230" w:lineRule="auto"/>
        <w:ind w:left="243" w:right="511"/>
        <w:jc w:val="both"/>
        <w:rPr>
          <w:rFonts w:ascii="Times New Roman"/>
          <w:sz w:val="21"/>
        </w:rPr>
      </w:pPr>
      <w:r>
        <w:br w:type="column"/>
      </w:r>
      <w:r>
        <w:rPr>
          <w:rFonts w:ascii="Times New Roman"/>
          <w:color w:val="231F20"/>
          <w:w w:val="110"/>
          <w:sz w:val="21"/>
        </w:rPr>
        <w:t xml:space="preserve">carotid bruit was audible at her right neck. Magnetic resonance angiography showed dis- section of the bilateral common carotid arter- </w:t>
      </w:r>
      <w:r>
        <w:rPr>
          <w:rFonts w:ascii="Times New Roman"/>
          <w:color w:val="231F20"/>
          <w:spacing w:val="-4"/>
          <w:w w:val="110"/>
          <w:sz w:val="21"/>
        </w:rPr>
        <w:t xml:space="preserve">ies, </w:t>
      </w:r>
      <w:r>
        <w:rPr>
          <w:rFonts w:ascii="Times New Roman"/>
          <w:color w:val="231F20"/>
          <w:w w:val="110"/>
          <w:sz w:val="21"/>
        </w:rPr>
        <w:t>and diffusion-weighted MRI revealed new ischemic</w:t>
      </w:r>
      <w:r>
        <w:rPr>
          <w:rFonts w:ascii="Times New Roman"/>
          <w:color w:val="231F20"/>
          <w:spacing w:val="-20"/>
          <w:w w:val="110"/>
          <w:sz w:val="21"/>
        </w:rPr>
        <w:t xml:space="preserve"> </w:t>
      </w:r>
      <w:r>
        <w:rPr>
          <w:rFonts w:ascii="Times New Roman"/>
          <w:color w:val="231F20"/>
          <w:w w:val="110"/>
          <w:sz w:val="21"/>
        </w:rPr>
        <w:t>lesions</w:t>
      </w:r>
      <w:r>
        <w:rPr>
          <w:rFonts w:ascii="Times New Roman"/>
          <w:color w:val="231F20"/>
          <w:spacing w:val="-20"/>
          <w:w w:val="110"/>
          <w:sz w:val="21"/>
        </w:rPr>
        <w:t xml:space="preserve"> </w:t>
      </w:r>
      <w:r>
        <w:rPr>
          <w:rFonts w:ascii="Times New Roman"/>
          <w:color w:val="231F20"/>
          <w:w w:val="110"/>
          <w:sz w:val="21"/>
        </w:rPr>
        <w:t>in</w:t>
      </w:r>
      <w:r>
        <w:rPr>
          <w:rFonts w:ascii="Times New Roman"/>
          <w:color w:val="231F20"/>
          <w:spacing w:val="-20"/>
          <w:w w:val="110"/>
          <w:sz w:val="21"/>
        </w:rPr>
        <w:t xml:space="preserve"> </w:t>
      </w:r>
      <w:r>
        <w:rPr>
          <w:rFonts w:ascii="Times New Roman"/>
          <w:color w:val="231F20"/>
          <w:w w:val="110"/>
          <w:sz w:val="21"/>
        </w:rPr>
        <w:t>the</w:t>
      </w:r>
      <w:r>
        <w:rPr>
          <w:rFonts w:ascii="Times New Roman"/>
          <w:color w:val="231F20"/>
          <w:spacing w:val="-20"/>
          <w:w w:val="110"/>
          <w:sz w:val="21"/>
        </w:rPr>
        <w:t xml:space="preserve"> </w:t>
      </w:r>
      <w:r>
        <w:rPr>
          <w:rFonts w:ascii="Times New Roman"/>
          <w:color w:val="231F20"/>
          <w:w w:val="110"/>
          <w:sz w:val="21"/>
        </w:rPr>
        <w:t>right</w:t>
      </w:r>
      <w:r>
        <w:rPr>
          <w:rFonts w:ascii="Times New Roman"/>
          <w:color w:val="231F20"/>
          <w:spacing w:val="-20"/>
          <w:w w:val="110"/>
          <w:sz w:val="21"/>
        </w:rPr>
        <w:t xml:space="preserve"> </w:t>
      </w:r>
      <w:r>
        <w:rPr>
          <w:rFonts w:ascii="Times New Roman"/>
          <w:color w:val="231F20"/>
          <w:w w:val="110"/>
          <w:sz w:val="21"/>
        </w:rPr>
        <w:t>hemisphere</w:t>
      </w:r>
      <w:r>
        <w:rPr>
          <w:rFonts w:ascii="Times New Roman"/>
          <w:color w:val="231F20"/>
          <w:spacing w:val="-20"/>
          <w:w w:val="110"/>
          <w:sz w:val="21"/>
        </w:rPr>
        <w:t xml:space="preserve"> </w:t>
      </w:r>
      <w:r>
        <w:rPr>
          <w:rFonts w:ascii="Times New Roman"/>
          <w:color w:val="231F20"/>
          <w:w w:val="110"/>
          <w:sz w:val="21"/>
        </w:rPr>
        <w:t>(figure 2A).</w:t>
      </w:r>
      <w:r>
        <w:rPr>
          <w:rFonts w:ascii="Times New Roman"/>
          <w:color w:val="231F20"/>
          <w:spacing w:val="-31"/>
          <w:w w:val="110"/>
          <w:sz w:val="21"/>
        </w:rPr>
        <w:t xml:space="preserve"> </w:t>
      </w:r>
      <w:r>
        <w:rPr>
          <w:rFonts w:ascii="Times New Roman"/>
          <w:color w:val="231F20"/>
          <w:w w:val="110"/>
          <w:sz w:val="21"/>
        </w:rPr>
        <w:t>Diagnostic</w:t>
      </w:r>
      <w:r>
        <w:rPr>
          <w:rFonts w:ascii="Times New Roman"/>
          <w:color w:val="231F20"/>
          <w:spacing w:val="-25"/>
          <w:w w:val="110"/>
          <w:sz w:val="21"/>
        </w:rPr>
        <w:t xml:space="preserve"> </w:t>
      </w:r>
      <w:r>
        <w:rPr>
          <w:rFonts w:ascii="Times New Roman"/>
          <w:color w:val="231F20"/>
          <w:w w:val="110"/>
          <w:sz w:val="21"/>
        </w:rPr>
        <w:t>angiography</w:t>
      </w:r>
      <w:r>
        <w:rPr>
          <w:rFonts w:ascii="Times New Roman"/>
          <w:color w:val="231F20"/>
          <w:spacing w:val="-25"/>
          <w:w w:val="110"/>
          <w:sz w:val="21"/>
        </w:rPr>
        <w:t xml:space="preserve"> </w:t>
      </w:r>
      <w:r>
        <w:rPr>
          <w:rFonts w:ascii="Times New Roman"/>
          <w:color w:val="231F20"/>
          <w:w w:val="110"/>
          <w:sz w:val="21"/>
        </w:rPr>
        <w:t>confirmed</w:t>
      </w:r>
      <w:r>
        <w:rPr>
          <w:rFonts w:ascii="Times New Roman"/>
          <w:color w:val="231F20"/>
          <w:spacing w:val="-25"/>
          <w:w w:val="110"/>
          <w:sz w:val="21"/>
        </w:rPr>
        <w:t xml:space="preserve"> </w:t>
      </w:r>
      <w:r>
        <w:rPr>
          <w:rFonts w:ascii="Times New Roman"/>
          <w:color w:val="231F20"/>
          <w:w w:val="110"/>
          <w:sz w:val="21"/>
        </w:rPr>
        <w:t xml:space="preserve">dissec- tion of bilateral common carotid </w:t>
      </w:r>
      <w:r>
        <w:rPr>
          <w:rFonts w:ascii="Times New Roman"/>
          <w:color w:val="231F20"/>
          <w:spacing w:val="-3"/>
          <w:w w:val="110"/>
          <w:sz w:val="21"/>
        </w:rPr>
        <w:t xml:space="preserve">arteries, </w:t>
      </w:r>
      <w:r>
        <w:rPr>
          <w:rFonts w:ascii="Times New Roman"/>
          <w:color w:val="231F20"/>
          <w:w w:val="110"/>
          <w:sz w:val="21"/>
        </w:rPr>
        <w:t xml:space="preserve">and showed a defect of contrast medium distal to the right dissected lesion suggesting thrombus or intimal flap (figure 2B). </w:t>
      </w:r>
      <w:r>
        <w:rPr>
          <w:rFonts w:ascii="Times New Roman"/>
          <w:color w:val="231F20"/>
          <w:spacing w:val="-8"/>
          <w:w w:val="110"/>
          <w:sz w:val="21"/>
        </w:rPr>
        <w:t xml:space="preserve">We </w:t>
      </w:r>
      <w:r>
        <w:rPr>
          <w:rFonts w:ascii="Times New Roman"/>
          <w:color w:val="231F20"/>
          <w:w w:val="110"/>
          <w:sz w:val="21"/>
        </w:rPr>
        <w:t>considered that cerebral infarction was caused by arte</w:t>
      </w:r>
      <w:r>
        <w:rPr>
          <w:rFonts w:ascii="Times New Roman"/>
          <w:color w:val="231F20"/>
          <w:w w:val="110"/>
          <w:sz w:val="21"/>
        </w:rPr>
        <w:t xml:space="preserve">ry-to- artery embolism from the right common carotid artery dissection. </w:t>
      </w:r>
      <w:r>
        <w:rPr>
          <w:rFonts w:ascii="Times New Roman"/>
          <w:color w:val="231F20"/>
          <w:spacing w:val="-11"/>
          <w:w w:val="110"/>
          <w:sz w:val="21"/>
        </w:rPr>
        <w:t xml:space="preserve">To </w:t>
      </w:r>
      <w:r>
        <w:rPr>
          <w:rFonts w:ascii="Times New Roman"/>
          <w:color w:val="231F20"/>
          <w:w w:val="110"/>
          <w:sz w:val="21"/>
        </w:rPr>
        <w:t xml:space="preserve">prevent further embolism or acute occlusion of the dissected common carotid </w:t>
      </w:r>
      <w:r>
        <w:rPr>
          <w:rFonts w:ascii="Times New Roman"/>
          <w:color w:val="231F20"/>
          <w:spacing w:val="-4"/>
          <w:w w:val="110"/>
          <w:sz w:val="21"/>
        </w:rPr>
        <w:t xml:space="preserve">artery, </w:t>
      </w:r>
      <w:r>
        <w:rPr>
          <w:rFonts w:ascii="Times New Roman"/>
          <w:color w:val="231F20"/>
          <w:w w:val="110"/>
          <w:sz w:val="21"/>
        </w:rPr>
        <w:t xml:space="preserve">we performed stent placement for the right common carotid artery </w:t>
      </w:r>
      <w:r>
        <w:rPr>
          <w:rFonts w:ascii="Times New Roman"/>
          <w:color w:val="231F20"/>
          <w:spacing w:val="-3"/>
          <w:w w:val="110"/>
          <w:sz w:val="21"/>
        </w:rPr>
        <w:t>simultaneously.</w:t>
      </w:r>
    </w:p>
    <w:p w:rsidR="00B75178" w:rsidRDefault="00EB7C63">
      <w:pPr>
        <w:spacing w:before="6" w:line="232" w:lineRule="exact"/>
        <w:ind w:left="243" w:right="510" w:firstLine="212"/>
        <w:jc w:val="both"/>
        <w:rPr>
          <w:rFonts w:ascii="Times New Roman"/>
          <w:sz w:val="21"/>
        </w:rPr>
      </w:pPr>
      <w:r>
        <w:rPr>
          <w:rFonts w:ascii="Times New Roman"/>
          <w:color w:val="231F20"/>
          <w:w w:val="110"/>
          <w:sz w:val="21"/>
        </w:rPr>
        <w:t>Under local anes</w:t>
      </w:r>
      <w:r>
        <w:rPr>
          <w:rFonts w:ascii="Times New Roman"/>
          <w:color w:val="231F20"/>
          <w:w w:val="110"/>
          <w:sz w:val="21"/>
        </w:rPr>
        <w:t>thesia, a 9F guiding ca- theter was advanced into the right common carotid artery (CCA). As the dissected lesion was too long to cover with a single stent, two stents were necessary to cover the entire le- sion. A guard wire (PercuSurge system; Med- tronic</w:t>
      </w:r>
      <w:r>
        <w:rPr>
          <w:rFonts w:ascii="Times New Roman"/>
          <w:color w:val="231F20"/>
          <w:w w:val="110"/>
          <w:sz w:val="21"/>
        </w:rPr>
        <w:t xml:space="preserve">, Inc., Minneapolis, MN) was navigated into the right internal carotid artery beyond the dissection, and primary stenting was per- formed with an </w:t>
      </w:r>
      <w:r>
        <w:rPr>
          <w:rFonts w:ascii="Times New Roman"/>
          <w:color w:val="231F20"/>
          <w:spacing w:val="7"/>
          <w:w w:val="110"/>
          <w:sz w:val="21"/>
        </w:rPr>
        <w:t>8</w:t>
      </w:r>
      <w:r>
        <w:rPr>
          <w:rFonts w:ascii="Times New Roman"/>
          <w:color w:val="231F20"/>
          <w:spacing w:val="7"/>
          <w:w w:val="110"/>
          <w:sz w:val="25"/>
        </w:rPr>
        <w:t>x</w:t>
      </w:r>
      <w:r>
        <w:rPr>
          <w:rFonts w:ascii="Times New Roman"/>
          <w:color w:val="231F20"/>
          <w:spacing w:val="-43"/>
          <w:w w:val="110"/>
          <w:sz w:val="25"/>
        </w:rPr>
        <w:t xml:space="preserve"> </w:t>
      </w:r>
      <w:r>
        <w:rPr>
          <w:rFonts w:ascii="Times New Roman"/>
          <w:color w:val="231F20"/>
          <w:w w:val="110"/>
          <w:sz w:val="21"/>
        </w:rPr>
        <w:t xml:space="preserve">40 mm </w:t>
      </w:r>
      <w:r>
        <w:rPr>
          <w:rFonts w:ascii="Times New Roman"/>
          <w:color w:val="231F20"/>
          <w:spacing w:val="-3"/>
          <w:w w:val="110"/>
          <w:sz w:val="21"/>
        </w:rPr>
        <w:t xml:space="preserve">SMART </w:t>
      </w:r>
      <w:r>
        <w:rPr>
          <w:rFonts w:ascii="Times New Roman"/>
          <w:color w:val="231F20"/>
          <w:w w:val="110"/>
          <w:sz w:val="21"/>
        </w:rPr>
        <w:t>stent (Cor- dis Endovascular, Miami Lakes, FL) for the distal part of dissection under distal p</w:t>
      </w:r>
      <w:r>
        <w:rPr>
          <w:rFonts w:ascii="Times New Roman"/>
          <w:color w:val="231F20"/>
          <w:w w:val="110"/>
          <w:sz w:val="21"/>
        </w:rPr>
        <w:t xml:space="preserve">rotec- tion. Then, a </w:t>
      </w:r>
      <w:r>
        <w:rPr>
          <w:rFonts w:ascii="Times New Roman"/>
          <w:color w:val="231F20"/>
          <w:spacing w:val="7"/>
          <w:w w:val="110"/>
          <w:sz w:val="21"/>
        </w:rPr>
        <w:t>9</w:t>
      </w:r>
      <w:r>
        <w:rPr>
          <w:rFonts w:ascii="Times New Roman"/>
          <w:color w:val="231F20"/>
          <w:spacing w:val="7"/>
          <w:w w:val="110"/>
          <w:sz w:val="25"/>
        </w:rPr>
        <w:t xml:space="preserve">x </w:t>
      </w:r>
      <w:r>
        <w:rPr>
          <w:rFonts w:ascii="Times New Roman"/>
          <w:color w:val="231F20"/>
          <w:w w:val="110"/>
          <w:sz w:val="21"/>
        </w:rPr>
        <w:t xml:space="preserve">60 mm </w:t>
      </w:r>
      <w:r>
        <w:rPr>
          <w:rFonts w:ascii="Times New Roman"/>
          <w:color w:val="231F20"/>
          <w:spacing w:val="-3"/>
          <w:w w:val="110"/>
          <w:sz w:val="21"/>
        </w:rPr>
        <w:t xml:space="preserve">SMART </w:t>
      </w:r>
      <w:r>
        <w:rPr>
          <w:rFonts w:ascii="Times New Roman"/>
          <w:color w:val="231F20"/>
          <w:w w:val="110"/>
          <w:sz w:val="21"/>
        </w:rPr>
        <w:t>stent was</w:t>
      </w:r>
      <w:r>
        <w:rPr>
          <w:rFonts w:ascii="Times New Roman"/>
          <w:color w:val="231F20"/>
          <w:spacing w:val="-18"/>
          <w:w w:val="110"/>
          <w:sz w:val="21"/>
        </w:rPr>
        <w:t xml:space="preserve"> </w:t>
      </w:r>
      <w:r>
        <w:rPr>
          <w:rFonts w:ascii="Times New Roman"/>
          <w:color w:val="231F20"/>
          <w:w w:val="110"/>
          <w:sz w:val="21"/>
        </w:rPr>
        <w:t>de- ployed</w:t>
      </w:r>
      <w:r>
        <w:rPr>
          <w:rFonts w:ascii="Times New Roman"/>
          <w:color w:val="231F20"/>
          <w:spacing w:val="20"/>
          <w:w w:val="110"/>
          <w:sz w:val="21"/>
        </w:rPr>
        <w:t xml:space="preserve"> </w:t>
      </w:r>
      <w:r>
        <w:rPr>
          <w:rFonts w:ascii="Times New Roman"/>
          <w:color w:val="231F20"/>
          <w:w w:val="110"/>
          <w:sz w:val="21"/>
        </w:rPr>
        <w:t>in</w:t>
      </w:r>
      <w:r>
        <w:rPr>
          <w:rFonts w:ascii="Times New Roman"/>
          <w:color w:val="231F20"/>
          <w:spacing w:val="20"/>
          <w:w w:val="110"/>
          <w:sz w:val="21"/>
        </w:rPr>
        <w:t xml:space="preserve"> </w:t>
      </w:r>
      <w:r>
        <w:rPr>
          <w:rFonts w:ascii="Times New Roman"/>
          <w:color w:val="231F20"/>
          <w:w w:val="110"/>
          <w:sz w:val="21"/>
        </w:rPr>
        <w:t>the</w:t>
      </w:r>
      <w:r>
        <w:rPr>
          <w:rFonts w:ascii="Times New Roman"/>
          <w:color w:val="231F20"/>
          <w:spacing w:val="20"/>
          <w:w w:val="110"/>
          <w:sz w:val="21"/>
        </w:rPr>
        <w:t xml:space="preserve"> </w:t>
      </w:r>
      <w:r>
        <w:rPr>
          <w:rFonts w:ascii="Times New Roman"/>
          <w:color w:val="231F20"/>
          <w:w w:val="110"/>
          <w:sz w:val="21"/>
        </w:rPr>
        <w:t>proximal</w:t>
      </w:r>
      <w:r>
        <w:rPr>
          <w:rFonts w:ascii="Times New Roman"/>
          <w:color w:val="231F20"/>
          <w:spacing w:val="20"/>
          <w:w w:val="110"/>
          <w:sz w:val="21"/>
        </w:rPr>
        <w:t xml:space="preserve"> </w:t>
      </w:r>
      <w:r>
        <w:rPr>
          <w:rFonts w:ascii="Times New Roman"/>
          <w:color w:val="231F20"/>
          <w:w w:val="110"/>
          <w:sz w:val="21"/>
        </w:rPr>
        <w:t>part</w:t>
      </w:r>
      <w:r>
        <w:rPr>
          <w:rFonts w:ascii="Times New Roman"/>
          <w:color w:val="231F20"/>
          <w:spacing w:val="20"/>
          <w:w w:val="110"/>
          <w:sz w:val="21"/>
        </w:rPr>
        <w:t xml:space="preserve"> </w:t>
      </w:r>
      <w:r>
        <w:rPr>
          <w:rFonts w:ascii="Times New Roman"/>
          <w:color w:val="231F20"/>
          <w:w w:val="110"/>
          <w:sz w:val="21"/>
        </w:rPr>
        <w:t>in</w:t>
      </w:r>
      <w:r>
        <w:rPr>
          <w:rFonts w:ascii="Times New Roman"/>
          <w:color w:val="231F20"/>
          <w:spacing w:val="20"/>
          <w:w w:val="110"/>
          <w:sz w:val="21"/>
        </w:rPr>
        <w:t xml:space="preserve"> </w:t>
      </w:r>
      <w:r>
        <w:rPr>
          <w:rFonts w:ascii="Times New Roman"/>
          <w:color w:val="231F20"/>
          <w:w w:val="110"/>
          <w:sz w:val="21"/>
        </w:rPr>
        <w:t>overlapped</w:t>
      </w:r>
    </w:p>
    <w:p w:rsidR="00B75178" w:rsidRDefault="00B75178">
      <w:pPr>
        <w:spacing w:line="232" w:lineRule="exact"/>
        <w:jc w:val="both"/>
        <w:rPr>
          <w:rFonts w:ascii="Times New Roman"/>
          <w:sz w:val="21"/>
        </w:rPr>
        <w:sectPr w:rsidR="00B75178">
          <w:type w:val="continuous"/>
          <w:pgSz w:w="11910" w:h="16840"/>
          <w:pgMar w:top="2220" w:right="1020" w:bottom="1640" w:left="1020" w:header="720" w:footer="720" w:gutter="0"/>
          <w:cols w:num="2" w:space="720" w:equalWidth="0">
            <w:col w:w="4760" w:space="40"/>
            <w:col w:w="5070"/>
          </w:cols>
        </w:sectPr>
      </w:pPr>
    </w:p>
    <w:p w:rsidR="00B75178" w:rsidRDefault="00EB7C63">
      <w:pPr>
        <w:pStyle w:val="BodyText"/>
        <w:rPr>
          <w:rFonts w:ascii="Times New Roman"/>
          <w:sz w:val="15"/>
        </w:rPr>
      </w:pPr>
      <w:r>
        <w:pict>
          <v:group id="_x0000_s1042" alt="" style="position:absolute;margin-left:56.55pt;margin-top:113.85pt;width:479.1pt;height:654.85pt;z-index:-33832;mso-position-horizontal-relative:page;mso-position-vertical-relative:page" coordorigin="1131,2277" coordsize="9582,13097">
            <v:rect id="_x0000_s1043" alt="" style="position:absolute;left:1134;top:2279;width:9576;height:13091" filled="f" strokecolor="#231f20" strokeweight=".3pt"/>
            <v:shape id="_x0000_s1044" type="#_x0000_t75" alt="" style="position:absolute;left:1471;top:2582;width:4309;height:3725">
              <v:imagedata r:id="rId38" o:title=""/>
            </v:shape>
            <v:shape id="_x0000_s1045" type="#_x0000_t75" alt="" style="position:absolute;left:1471;top:10301;width:2529;height:3915">
              <v:imagedata r:id="rId39" o:title=""/>
            </v:shape>
            <v:shape id="_x0000_s1046" type="#_x0000_t75" alt="" style="position:absolute;left:8160;top:10301;width:2212;height:3915">
              <v:imagedata r:id="rId40" o:title=""/>
            </v:shape>
            <v:shape id="_x0000_s1047" type="#_x0000_t75" alt="" style="position:absolute;left:4193;top:10301;width:3775;height:3915">
              <v:imagedata r:id="rId41" o:title=""/>
            </v:shape>
            <w10:wrap anchorx="page" anchory="page"/>
          </v:group>
        </w:pict>
      </w:r>
    </w:p>
    <w:p w:rsidR="00B75178" w:rsidRDefault="00EB7C63">
      <w:pPr>
        <w:tabs>
          <w:tab w:val="left" w:pos="5015"/>
          <w:tab w:val="left" w:pos="8192"/>
        </w:tabs>
        <w:spacing w:before="91"/>
        <w:ind w:left="1668"/>
        <w:rPr>
          <w:rFonts w:ascii="HelveticaNeue-Medium"/>
          <w:sz w:val="13"/>
        </w:rPr>
      </w:pPr>
      <w:r>
        <w:rPr>
          <w:rFonts w:ascii="HelveticaNeue-Medium"/>
          <w:color w:val="231F20"/>
          <w:sz w:val="13"/>
        </w:rPr>
        <w:t>A</w:t>
      </w:r>
      <w:r>
        <w:rPr>
          <w:rFonts w:ascii="HelveticaNeue-Medium"/>
          <w:color w:val="231F20"/>
          <w:sz w:val="13"/>
        </w:rPr>
        <w:tab/>
        <w:t>B</w:t>
      </w:r>
      <w:r>
        <w:rPr>
          <w:rFonts w:ascii="HelveticaNeue-Medium"/>
          <w:color w:val="231F20"/>
          <w:sz w:val="13"/>
        </w:rPr>
        <w:tab/>
        <w:t>C</w:t>
      </w: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spacing w:before="10"/>
        <w:rPr>
          <w:rFonts w:ascii="HelveticaNeue-Medium"/>
          <w:sz w:val="18"/>
        </w:rPr>
      </w:pPr>
    </w:p>
    <w:p w:rsidR="00B75178" w:rsidRDefault="00EB7C63">
      <w:pPr>
        <w:spacing w:line="216" w:lineRule="auto"/>
        <w:ind w:left="451" w:right="511"/>
        <w:jc w:val="both"/>
        <w:rPr>
          <w:rFonts w:ascii="Times New Roman"/>
          <w:sz w:val="16"/>
        </w:rPr>
      </w:pPr>
      <w:r>
        <w:rPr>
          <w:rFonts w:ascii="Times"/>
          <w:i/>
          <w:color w:val="231F20"/>
          <w:w w:val="110"/>
          <w:sz w:val="16"/>
        </w:rPr>
        <w:t xml:space="preserve">Figure 2  </w:t>
      </w:r>
      <w:r>
        <w:rPr>
          <w:rFonts w:ascii="Times New Roman"/>
          <w:color w:val="231F20"/>
          <w:w w:val="110"/>
          <w:sz w:val="16"/>
        </w:rPr>
        <w:t xml:space="preserve">A) Diffusion-weighted magnetic resonance imaging </w:t>
      </w:r>
      <w:r>
        <w:rPr>
          <w:rFonts w:ascii="Times New Roman"/>
          <w:color w:val="231F20"/>
          <w:spacing w:val="-3"/>
          <w:w w:val="110"/>
          <w:sz w:val="16"/>
        </w:rPr>
        <w:t xml:space="preserve">(DWI) </w:t>
      </w:r>
      <w:r>
        <w:rPr>
          <w:rFonts w:ascii="Times New Roman"/>
          <w:color w:val="231F20"/>
          <w:w w:val="110"/>
          <w:sz w:val="16"/>
        </w:rPr>
        <w:t>one day after the onset, showing new ischemic lesions  in the right hemisphere. B) Aortogram one day after the trauma, showing bilateral common carotid dissection. Thrombus or intimal flap is recognized in the right common carotid artery (CCA). C) Right ca</w:t>
      </w:r>
      <w:r>
        <w:rPr>
          <w:rFonts w:ascii="Times New Roman"/>
          <w:color w:val="231F20"/>
          <w:w w:val="110"/>
          <w:sz w:val="16"/>
        </w:rPr>
        <w:t>rotid angiograms after stent placement   (right oblique view), revealing good patency of the right</w:t>
      </w:r>
      <w:r>
        <w:rPr>
          <w:rFonts w:ascii="Times New Roman"/>
          <w:color w:val="231F20"/>
          <w:spacing w:val="20"/>
          <w:w w:val="110"/>
          <w:sz w:val="16"/>
        </w:rPr>
        <w:t xml:space="preserve"> </w:t>
      </w:r>
      <w:r>
        <w:rPr>
          <w:rFonts w:ascii="Times New Roman"/>
          <w:color w:val="231F20"/>
          <w:w w:val="110"/>
          <w:sz w:val="16"/>
        </w:rPr>
        <w:t>CCA.</w:t>
      </w:r>
    </w:p>
    <w:p w:rsidR="00B75178" w:rsidRDefault="00B75178">
      <w:pPr>
        <w:pStyle w:val="BodyText"/>
        <w:rPr>
          <w:rFonts w:ascii="Times New Roman"/>
          <w:sz w:val="20"/>
        </w:rPr>
      </w:pPr>
    </w:p>
    <w:p w:rsidR="00B75178" w:rsidRDefault="00B75178">
      <w:pPr>
        <w:pStyle w:val="BodyText"/>
        <w:spacing w:before="3"/>
        <w:rPr>
          <w:rFonts w:ascii="Times New Roman"/>
          <w:sz w:val="21"/>
        </w:rPr>
      </w:pPr>
    </w:p>
    <w:p w:rsidR="00B75178" w:rsidRDefault="00EB7C63">
      <w:pPr>
        <w:spacing w:before="101"/>
        <w:ind w:left="111"/>
        <w:rPr>
          <w:rFonts w:ascii="Times New Roman"/>
          <w:sz w:val="21"/>
        </w:rPr>
      </w:pPr>
      <w:r>
        <w:rPr>
          <w:rFonts w:ascii="Times New Roman"/>
          <w:color w:val="231F20"/>
          <w:sz w:val="21"/>
        </w:rPr>
        <w:t>150</w:t>
      </w:r>
    </w:p>
    <w:p w:rsidR="00B75178" w:rsidRDefault="00B75178">
      <w:pPr>
        <w:rPr>
          <w:rFonts w:ascii="Times New Roman"/>
          <w:sz w:val="21"/>
        </w:rPr>
        <w:sectPr w:rsidR="00B75178">
          <w:type w:val="continuous"/>
          <w:pgSz w:w="11910" w:h="16840"/>
          <w:pgMar w:top="2220" w:right="1020" w:bottom="1640" w:left="1020" w:header="720" w:footer="720" w:gutter="0"/>
          <w:cols w:space="720"/>
        </w:sectPr>
      </w:pPr>
    </w:p>
    <w:p w:rsidR="00B75178" w:rsidRDefault="00EB7C63">
      <w:pPr>
        <w:pStyle w:val="BodyText"/>
        <w:rPr>
          <w:rFonts w:ascii="Times New Roman"/>
          <w:sz w:val="20"/>
        </w:rPr>
      </w:pPr>
      <w:r>
        <w:lastRenderedPageBreak/>
        <w:pict>
          <v:group id="_x0000_s1036" alt="" style="position:absolute;margin-left:59.4pt;margin-top:113.85pt;width:479.1pt;height:654.85pt;z-index:-33808;mso-position-horizontal-relative:page;mso-position-vertical-relative:page" coordorigin="1188,2277" coordsize="9582,13097">
            <v:rect id="_x0000_s1037" alt="" style="position:absolute;left:1190;top:2279;width:9576;height:13091" filled="f" strokecolor="#231f20" strokeweight=".3pt"/>
            <v:shape id="_x0000_s1038" type="#_x0000_t75" alt="" style="position:absolute;left:1527;top:2579;width:4309;height:6095">
              <v:imagedata r:id="rId42" o:title=""/>
            </v:shape>
            <v:shape id="_x0000_s1039" type="#_x0000_t75" alt="" style="position:absolute;left:6120;top:2579;width:4309;height:6095">
              <v:imagedata r:id="rId43" o:title=""/>
            </v:shape>
            <v:shape id="_x0000_s1040" type="#_x0000_t75" alt="" style="position:absolute;left:1527;top:8970;width:4309;height:5240">
              <v:imagedata r:id="rId44" o:title=""/>
            </v:shape>
            <v:shape id="_x0000_s1041" type="#_x0000_t75" alt="" style="position:absolute;left:6120;top:8970;width:4309;height:5240">
              <v:imagedata r:id="rId45" o:title=""/>
            </v:shape>
            <w10:wrap anchorx="page" anchory="page"/>
          </v:group>
        </w:pict>
      </w:r>
    </w:p>
    <w:p w:rsidR="00B75178" w:rsidRDefault="00B75178">
      <w:pPr>
        <w:pStyle w:val="BodyText"/>
        <w:rPr>
          <w:rFonts w:ascii="Times New Roman"/>
          <w:sz w:val="20"/>
        </w:rPr>
      </w:pPr>
    </w:p>
    <w:p w:rsidR="00B75178" w:rsidRDefault="00B75178">
      <w:pPr>
        <w:pStyle w:val="BodyText"/>
        <w:spacing w:before="4"/>
        <w:rPr>
          <w:rFonts w:ascii="Times New Roman"/>
          <w:sz w:val="27"/>
        </w:rPr>
      </w:pPr>
    </w:p>
    <w:p w:rsidR="00B75178" w:rsidRDefault="00EB7C63">
      <w:pPr>
        <w:tabs>
          <w:tab w:val="left" w:pos="9533"/>
        </w:tabs>
        <w:spacing w:before="92"/>
        <w:ind w:left="295"/>
        <w:rPr>
          <w:rFonts w:ascii="HelveticaNeue-Medium"/>
          <w:sz w:val="13"/>
        </w:rPr>
      </w:pPr>
      <w:r>
        <w:rPr>
          <w:rFonts w:ascii="HelveticaNeue-Medium"/>
          <w:color w:val="231F20"/>
          <w:sz w:val="13"/>
        </w:rPr>
        <w:t>A</w:t>
      </w:r>
      <w:r>
        <w:rPr>
          <w:rFonts w:ascii="HelveticaNeue-Medium"/>
          <w:color w:val="231F20"/>
          <w:sz w:val="13"/>
        </w:rPr>
        <w:tab/>
        <w:t>B</w:t>
      </w: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spacing w:before="12"/>
        <w:rPr>
          <w:rFonts w:ascii="HelveticaNeue-Medium"/>
          <w:sz w:val="22"/>
        </w:rPr>
      </w:pPr>
    </w:p>
    <w:p w:rsidR="00B75178" w:rsidRDefault="00EB7C63">
      <w:pPr>
        <w:tabs>
          <w:tab w:val="left" w:pos="9532"/>
        </w:tabs>
        <w:spacing w:before="91"/>
        <w:ind w:left="291"/>
        <w:rPr>
          <w:rFonts w:ascii="HelveticaNeue-Medium"/>
          <w:sz w:val="13"/>
        </w:rPr>
      </w:pPr>
      <w:r>
        <w:rPr>
          <w:rFonts w:ascii="HelveticaNeue-Medium"/>
          <w:color w:val="231F20"/>
          <w:sz w:val="13"/>
        </w:rPr>
        <w:t>C</w:t>
      </w:r>
      <w:r>
        <w:rPr>
          <w:rFonts w:ascii="HelveticaNeue-Medium"/>
          <w:color w:val="231F20"/>
          <w:sz w:val="13"/>
        </w:rPr>
        <w:tab/>
        <w:t>D</w:t>
      </w: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rPr>
          <w:rFonts w:ascii="HelveticaNeue-Medium"/>
          <w:sz w:val="20"/>
        </w:rPr>
      </w:pPr>
    </w:p>
    <w:p w:rsidR="00B75178" w:rsidRDefault="00B75178">
      <w:pPr>
        <w:pStyle w:val="BodyText"/>
        <w:spacing w:before="4"/>
        <w:rPr>
          <w:rFonts w:ascii="HelveticaNeue-Medium"/>
          <w:sz w:val="22"/>
        </w:rPr>
      </w:pPr>
    </w:p>
    <w:p w:rsidR="00B75178" w:rsidRDefault="00EB7C63">
      <w:pPr>
        <w:spacing w:before="81" w:line="216" w:lineRule="auto"/>
        <w:ind w:left="507" w:right="454"/>
        <w:jc w:val="both"/>
        <w:rPr>
          <w:rFonts w:ascii="Times New Roman"/>
          <w:sz w:val="16"/>
        </w:rPr>
      </w:pPr>
      <w:r>
        <w:rPr>
          <w:rFonts w:ascii="Times"/>
          <w:i/>
          <w:color w:val="231F20"/>
          <w:w w:val="110"/>
          <w:sz w:val="16"/>
        </w:rPr>
        <w:t xml:space="preserve">Figure 3 </w:t>
      </w:r>
      <w:r>
        <w:rPr>
          <w:rFonts w:ascii="Times New Roman"/>
          <w:color w:val="231F20"/>
          <w:w w:val="110"/>
          <w:sz w:val="16"/>
        </w:rPr>
        <w:t>A) DWI 4 days after the onset, showing new high intensity spot in the parieto-occipital lobe. B) Left carotid an- giogram 13 days after the accident showing the dissection in the left CCA. C) Aortogram after stent placement revealing dis- appearance of the</w:t>
      </w:r>
      <w:r>
        <w:rPr>
          <w:rFonts w:ascii="Times New Roman"/>
          <w:color w:val="231F20"/>
          <w:w w:val="110"/>
          <w:sz w:val="16"/>
        </w:rPr>
        <w:t xml:space="preserve"> dissection in the bilateral CCA. D) Fluid attenuated inversion recovery (FLAIR) magnetic resonance imaging 60 days after the onset, showing minor infarction in the right hemisphere.</w:t>
      </w:r>
    </w:p>
    <w:p w:rsidR="00B75178" w:rsidRDefault="00B75178">
      <w:pPr>
        <w:pStyle w:val="BodyText"/>
        <w:rPr>
          <w:rFonts w:ascii="Times New Roman"/>
          <w:sz w:val="20"/>
        </w:rPr>
      </w:pPr>
    </w:p>
    <w:p w:rsidR="00B75178" w:rsidRDefault="00B75178">
      <w:pPr>
        <w:pStyle w:val="BodyText"/>
        <w:spacing w:before="8"/>
        <w:rPr>
          <w:rFonts w:ascii="Times New Roman"/>
          <w:sz w:val="21"/>
        </w:rPr>
      </w:pPr>
    </w:p>
    <w:p w:rsidR="00B75178" w:rsidRDefault="00EB7C63">
      <w:pPr>
        <w:spacing w:before="101"/>
        <w:ind w:right="114"/>
        <w:jc w:val="right"/>
        <w:rPr>
          <w:rFonts w:ascii="Times New Roman"/>
          <w:sz w:val="21"/>
        </w:rPr>
      </w:pPr>
      <w:r>
        <w:rPr>
          <w:rFonts w:ascii="Times New Roman"/>
          <w:color w:val="231F20"/>
          <w:sz w:val="21"/>
        </w:rPr>
        <w:t>151</w:t>
      </w:r>
    </w:p>
    <w:p w:rsidR="00B75178" w:rsidRDefault="00B75178">
      <w:pPr>
        <w:jc w:val="right"/>
        <w:rPr>
          <w:rFonts w:ascii="Times New Roman"/>
          <w:sz w:val="21"/>
        </w:rPr>
        <w:sectPr w:rsidR="00B75178">
          <w:headerReference w:type="default" r:id="rId46"/>
          <w:footerReference w:type="default" r:id="rId47"/>
          <w:pgSz w:w="11910" w:h="16840"/>
          <w:pgMar w:top="1660" w:right="1020" w:bottom="280" w:left="1020" w:header="1261" w:footer="0" w:gutter="0"/>
          <w:cols w:space="720"/>
        </w:sectPr>
      </w:pPr>
    </w:p>
    <w:p w:rsidR="00B75178" w:rsidRDefault="00EB7C63">
      <w:pPr>
        <w:pStyle w:val="BodyText"/>
        <w:rPr>
          <w:rFonts w:ascii="Times New Roman"/>
          <w:sz w:val="20"/>
        </w:rPr>
      </w:pPr>
      <w:r>
        <w:lastRenderedPageBreak/>
        <w:pict>
          <v:group id="_x0000_s1032" alt="" style="position:absolute;margin-left:-41.35pt;margin-top:56.55pt;width:769.4pt;height:479.1pt;z-index:-33784;mso-position-horizontal-relative:page;mso-position-vertical-relative:page" coordorigin="-827,1131" coordsize="15388,9582">
            <v:rect id="_x0000_s1033" alt="" style="position:absolute;left:1468;top:1134;width:13091;height:9576" filled="f" strokecolor="#231f20" strokeweight=".3pt"/>
            <v:shape id="_x0000_s1034" alt="" style="position:absolute;left:1761;top:1828;width:12471;height:8534" coordorigin="1761,1829" coordsize="12471,8534" path="m14231,10002r,-7813l14224,2116r-21,-67l14170,1988r-44,-54l14073,1890r-62,-33l13944,1836r-73,-7l2121,1829r-73,7l1981,1857r-61,33l1866,1934r-44,54l1789,2049r-21,67l1761,2189r,7813l1768,10075r21,67l1822,10203r44,54l1920,10300r61,34l2048,10355r73,7l13871,10362r73,-7l14011,10334r62,-34l14126,10257r44,-54l14203,10142r21,-67l14231,10002xe" fillcolor="#e6e7e8" stroked="f">
              <v:path arrowok="t"/>
            </v:shape>
            <v:shape id="_x0000_s1035" alt="" style="position:absolute;left:-817;top:1818;width:15058;height:8554" coordorigin="-817,1819" coordsize="15058,8554" path="m7996,1819r-8813,l13871,1819r75,7l14015,1848r63,34l14133,1927r45,55l14212,2045r22,69l14241,2189r,7813l14234,10077r-22,69l14178,10209r-45,55l14078,10309r-63,34l13946,10364r-75,8l2121,10372r-75,-8l1977,10343r-63,-34l1859,10264r-45,-55l1780,10146r-21,-69l1751,10002r,-7813l1759,2114r21,-69l1814,1982r45,-55l1914,1882r63,-34l2046,1826r75,-7e" filled="f" strokecolor="#231f20" strokeweight="1pt">
              <v:path arrowok="t"/>
            </v:shape>
            <w10:wrap anchorx="page" anchory="page"/>
          </v:group>
        </w:pict>
      </w:r>
      <w:r>
        <w:pict>
          <v:line id="_x0000_s1031" alt="" style="position:absolute;z-index:1552;mso-wrap-edited:f;mso-width-percent:0;mso-height-percent:0;mso-position-horizontal-relative:page;mso-position-vertical-relative:page;mso-width-percent:0;mso-height-percent:0" from="765pt,56.55pt" to="765pt,535.6pt" strokecolor="#231f20" strokeweight=".3pt">
            <w10:wrap anchorx="page" anchory="page"/>
          </v:line>
        </w:pict>
      </w:r>
      <w:r>
        <w:pict>
          <v:shape id="_x0000_s1030" type="#_x0000_t202" alt="" style="position:absolute;margin-left:767.95pt;margin-top:55.55pt;width:11.85pt;height:284.9pt;z-index:1576;mso-wrap-style:square;mso-wrap-edited:f;mso-width-percent:0;mso-height-percent:0;mso-position-horizontal-relative:page;mso-position-vertical-relative:page;mso-width-percent:0;mso-height-percent:0;v-text-anchor:top" filled="f" stroked="f">
            <v:textbox style="layout-flow:vertical" inset="0,0,0,0">
              <w:txbxContent>
                <w:p w:rsidR="00B75178" w:rsidRDefault="00EB7C63">
                  <w:pPr>
                    <w:spacing w:line="236" w:lineRule="exact"/>
                    <w:ind w:left="20"/>
                    <w:rPr>
                      <w:rFonts w:ascii="Times"/>
                      <w:i/>
                      <w:sz w:val="17"/>
                    </w:rPr>
                  </w:pPr>
                  <w:r>
                    <w:rPr>
                      <w:rFonts w:ascii="Times"/>
                      <w:i/>
                      <w:color w:val="231F20"/>
                      <w:w w:val="105"/>
                      <w:sz w:val="17"/>
                    </w:rPr>
                    <w:t>Traumatic Bilateral Common Carotid Artery Dissection Due to Strangulation</w:t>
                  </w:r>
                </w:p>
              </w:txbxContent>
            </v:textbox>
            <w10:wrap anchorx="page" anchory="page"/>
          </v:shape>
        </w:pict>
      </w:r>
      <w:r>
        <w:pict>
          <v:shape id="_x0000_s1029" type="#_x0000_t202" alt="" style="position:absolute;margin-left:767.95pt;margin-top:498.05pt;width:11.85pt;height:38.55pt;z-index:1600;mso-wrap-style:square;mso-wrap-edited:f;mso-width-percent:0;mso-height-percent:0;mso-position-horizontal-relative:page;mso-position-vertical-relative:page;mso-width-percent:0;mso-height-percent:0;v-text-anchor:top" filled="f" stroked="f">
            <v:textbox style="layout-flow:vertical" inset="0,0,0,0">
              <w:txbxContent>
                <w:p w:rsidR="00B75178" w:rsidRDefault="00EB7C63">
                  <w:pPr>
                    <w:spacing w:line="236" w:lineRule="exact"/>
                    <w:ind w:left="20"/>
                    <w:rPr>
                      <w:rFonts w:ascii="Times"/>
                      <w:i/>
                      <w:sz w:val="17"/>
                    </w:rPr>
                  </w:pPr>
                  <w:r>
                    <w:rPr>
                      <w:rFonts w:ascii="Times"/>
                      <w:i/>
                      <w:color w:val="231F20"/>
                      <w:w w:val="110"/>
                      <w:sz w:val="17"/>
                    </w:rPr>
                    <w:t>I. Chokyu</w:t>
                  </w:r>
                </w:p>
              </w:txbxContent>
            </v:textbox>
            <w10:wrap anchorx="page" anchory="page"/>
          </v:shape>
        </w:pict>
      </w: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EB7C63">
      <w:pPr>
        <w:ind w:left="765"/>
        <w:rPr>
          <w:rFonts w:ascii="Times"/>
          <w:b/>
          <w:sz w:val="16"/>
        </w:rPr>
      </w:pPr>
      <w:r>
        <w:pict>
          <v:shape id="_x0000_s1028" type="#_x0000_t202" alt="" style="position:absolute;left:0;text-align:left;margin-left:46.7pt;margin-top:-13.7pt;width:14.35pt;height:17.75pt;z-index:-33688;mso-wrap-style:square;mso-wrap-edited:f;mso-width-percent:0;mso-height-percent:0;mso-position-horizontal-relative:page;mso-width-percent:0;mso-height-percent:0;v-text-anchor:top" filled="f" stroked="f">
            <v:textbox style="layout-flow:vertical" inset="0,0,0,0">
              <w:txbxContent>
                <w:p w:rsidR="00B75178" w:rsidRDefault="00EB7C63">
                  <w:pPr>
                    <w:spacing w:before="20"/>
                    <w:ind w:left="20"/>
                    <w:rPr>
                      <w:rFonts w:ascii="Times New Roman"/>
                      <w:sz w:val="21"/>
                    </w:rPr>
                  </w:pPr>
                  <w:r>
                    <w:rPr>
                      <w:rFonts w:ascii="Times New Roman"/>
                      <w:color w:val="231F20"/>
                      <w:sz w:val="21"/>
                    </w:rPr>
                    <w:t>152</w:t>
                  </w:r>
                </w:p>
              </w:txbxContent>
            </v:textbox>
            <w10:wrap anchorx="page"/>
          </v:shape>
        </w:pict>
      </w:r>
      <w:r>
        <w:rPr>
          <w:rFonts w:ascii="Times New Roman"/>
          <w:color w:val="231F20"/>
          <w:w w:val="105"/>
          <w:sz w:val="16"/>
        </w:rPr>
        <w:t xml:space="preserve">Table 1 </w:t>
      </w:r>
      <w:r>
        <w:rPr>
          <w:rFonts w:ascii="Times"/>
          <w:b/>
          <w:color w:val="231F20"/>
          <w:w w:val="105"/>
          <w:sz w:val="16"/>
        </w:rPr>
        <w:t>Literature review of carotid artery dissection.</w:t>
      </w:r>
    </w:p>
    <w:p w:rsidR="00B75178" w:rsidRDefault="00B75178">
      <w:pPr>
        <w:pStyle w:val="BodyText"/>
        <w:spacing w:before="15"/>
        <w:rPr>
          <w:rFonts w:ascii="Times"/>
          <w:b/>
          <w:sz w:val="8"/>
        </w:rPr>
      </w:pPr>
    </w:p>
    <w:tbl>
      <w:tblPr>
        <w:tblW w:w="0" w:type="auto"/>
        <w:tblInd w:w="75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33"/>
        <w:gridCol w:w="761"/>
        <w:gridCol w:w="1900"/>
        <w:gridCol w:w="920"/>
        <w:gridCol w:w="1720"/>
        <w:gridCol w:w="1120"/>
        <w:gridCol w:w="3919"/>
      </w:tblGrid>
      <w:tr w:rsidR="00B75178">
        <w:trPr>
          <w:trHeight w:val="542"/>
        </w:trPr>
        <w:tc>
          <w:tcPr>
            <w:tcW w:w="2133" w:type="dxa"/>
            <w:tcBorders>
              <w:left w:val="nil"/>
              <w:bottom w:val="single" w:sz="4" w:space="0" w:color="231F20"/>
              <w:right w:val="single" w:sz="6" w:space="0" w:color="231F20"/>
            </w:tcBorders>
          </w:tcPr>
          <w:p w:rsidR="00B75178" w:rsidRDefault="00EB7C63">
            <w:pPr>
              <w:pStyle w:val="TableParagraph"/>
              <w:spacing w:before="111" w:line="175" w:lineRule="auto"/>
              <w:ind w:left="180" w:right="321"/>
              <w:rPr>
                <w:rFonts w:ascii="Times"/>
                <w:b/>
                <w:sz w:val="16"/>
              </w:rPr>
            </w:pPr>
            <w:r>
              <w:rPr>
                <w:rFonts w:ascii="Times"/>
                <w:b/>
                <w:color w:val="231F20"/>
                <w:sz w:val="16"/>
              </w:rPr>
              <w:t>Case Authors and Year No.</w:t>
            </w:r>
          </w:p>
        </w:tc>
        <w:tc>
          <w:tcPr>
            <w:tcW w:w="761" w:type="dxa"/>
            <w:tcBorders>
              <w:left w:val="single" w:sz="6" w:space="0" w:color="231F20"/>
              <w:bottom w:val="single" w:sz="4" w:space="0" w:color="231F20"/>
              <w:right w:val="single" w:sz="6" w:space="0" w:color="231F20"/>
            </w:tcBorders>
          </w:tcPr>
          <w:p w:rsidR="00B75178" w:rsidRDefault="00EB7C63">
            <w:pPr>
              <w:pStyle w:val="TableParagraph"/>
              <w:spacing w:before="55"/>
              <w:ind w:left="95"/>
              <w:rPr>
                <w:rFonts w:ascii="Times"/>
                <w:b/>
                <w:sz w:val="16"/>
              </w:rPr>
            </w:pPr>
            <w:r>
              <w:rPr>
                <w:rFonts w:ascii="Times"/>
                <w:b/>
                <w:color w:val="231F20"/>
                <w:sz w:val="16"/>
              </w:rPr>
              <w:t>Age/Sex</w:t>
            </w:r>
          </w:p>
        </w:tc>
        <w:tc>
          <w:tcPr>
            <w:tcW w:w="1900" w:type="dxa"/>
            <w:tcBorders>
              <w:left w:val="single" w:sz="6" w:space="0" w:color="231F20"/>
              <w:bottom w:val="single" w:sz="4" w:space="0" w:color="231F20"/>
              <w:right w:val="single" w:sz="6" w:space="0" w:color="231F20"/>
            </w:tcBorders>
          </w:tcPr>
          <w:p w:rsidR="00B75178" w:rsidRDefault="00EB7C63">
            <w:pPr>
              <w:pStyle w:val="TableParagraph"/>
              <w:spacing w:before="55"/>
              <w:rPr>
                <w:rFonts w:ascii="Times"/>
                <w:b/>
                <w:sz w:val="16"/>
              </w:rPr>
            </w:pPr>
            <w:r>
              <w:rPr>
                <w:rFonts w:ascii="Times"/>
                <w:b/>
                <w:color w:val="231F20"/>
                <w:sz w:val="16"/>
              </w:rPr>
              <w:t>Epiology of Dissection</w:t>
            </w:r>
          </w:p>
        </w:tc>
        <w:tc>
          <w:tcPr>
            <w:tcW w:w="920" w:type="dxa"/>
            <w:tcBorders>
              <w:left w:val="single" w:sz="6" w:space="0" w:color="231F20"/>
              <w:bottom w:val="single" w:sz="4" w:space="0" w:color="231F20"/>
              <w:right w:val="single" w:sz="6" w:space="0" w:color="231F20"/>
            </w:tcBorders>
          </w:tcPr>
          <w:p w:rsidR="00B75178" w:rsidRDefault="00EB7C63">
            <w:pPr>
              <w:pStyle w:val="TableParagraph"/>
              <w:spacing w:before="55"/>
              <w:ind w:left="155"/>
              <w:rPr>
                <w:rFonts w:ascii="Times"/>
                <w:b/>
                <w:sz w:val="16"/>
              </w:rPr>
            </w:pPr>
            <w:r>
              <w:rPr>
                <w:rFonts w:ascii="Times"/>
                <w:b/>
                <w:color w:val="231F20"/>
                <w:sz w:val="16"/>
              </w:rPr>
              <w:t>Side</w:t>
            </w:r>
          </w:p>
        </w:tc>
        <w:tc>
          <w:tcPr>
            <w:tcW w:w="1720" w:type="dxa"/>
            <w:tcBorders>
              <w:left w:val="single" w:sz="6" w:space="0" w:color="231F20"/>
              <w:bottom w:val="single" w:sz="4" w:space="0" w:color="231F20"/>
              <w:right w:val="single" w:sz="6" w:space="0" w:color="231F20"/>
            </w:tcBorders>
          </w:tcPr>
          <w:p w:rsidR="00B75178" w:rsidRDefault="00EB7C63">
            <w:pPr>
              <w:pStyle w:val="TableParagraph"/>
              <w:spacing w:before="55"/>
              <w:ind w:left="127"/>
              <w:rPr>
                <w:rFonts w:ascii="Times"/>
                <w:b/>
                <w:sz w:val="16"/>
              </w:rPr>
            </w:pPr>
            <w:r>
              <w:rPr>
                <w:rFonts w:ascii="Times"/>
                <w:b/>
                <w:color w:val="231F20"/>
                <w:sz w:val="16"/>
              </w:rPr>
              <w:t>Treatment</w:t>
            </w:r>
          </w:p>
        </w:tc>
        <w:tc>
          <w:tcPr>
            <w:tcW w:w="1120" w:type="dxa"/>
            <w:tcBorders>
              <w:top w:val="nil"/>
              <w:left w:val="single" w:sz="6" w:space="0" w:color="231F20"/>
              <w:bottom w:val="single" w:sz="4" w:space="0" w:color="231F20"/>
              <w:right w:val="single" w:sz="4" w:space="0" w:color="231F20"/>
            </w:tcBorders>
          </w:tcPr>
          <w:p w:rsidR="00B75178" w:rsidRDefault="00EB7C63">
            <w:pPr>
              <w:pStyle w:val="TableParagraph"/>
              <w:spacing w:before="111" w:line="175" w:lineRule="auto"/>
              <w:ind w:left="108" w:right="127"/>
              <w:rPr>
                <w:rFonts w:ascii="Times"/>
                <w:b/>
                <w:sz w:val="16"/>
              </w:rPr>
            </w:pPr>
            <w:r>
              <w:rPr>
                <w:rFonts w:ascii="Times"/>
                <w:b/>
                <w:color w:val="231F20"/>
                <w:w w:val="90"/>
                <w:sz w:val="16"/>
              </w:rPr>
              <w:t xml:space="preserve">Time Interval </w:t>
            </w:r>
            <w:r>
              <w:rPr>
                <w:rFonts w:ascii="Times"/>
                <w:b/>
                <w:color w:val="231F20"/>
                <w:sz w:val="16"/>
              </w:rPr>
              <w:t>after Onset</w:t>
            </w:r>
          </w:p>
        </w:tc>
        <w:tc>
          <w:tcPr>
            <w:tcW w:w="3919" w:type="dxa"/>
            <w:tcBorders>
              <w:top w:val="nil"/>
              <w:left w:val="single" w:sz="4" w:space="0" w:color="231F20"/>
              <w:bottom w:val="single" w:sz="4" w:space="0" w:color="231F20"/>
              <w:right w:val="nil"/>
            </w:tcBorders>
          </w:tcPr>
          <w:p w:rsidR="00B75178" w:rsidRDefault="00EB7C63">
            <w:pPr>
              <w:pStyle w:val="TableParagraph"/>
              <w:spacing w:before="55"/>
              <w:ind w:left="107"/>
              <w:rPr>
                <w:rFonts w:ascii="Times"/>
                <w:b/>
                <w:sz w:val="16"/>
              </w:rPr>
            </w:pPr>
            <w:r>
              <w:rPr>
                <w:rFonts w:ascii="Times"/>
                <w:b/>
                <w:color w:val="231F20"/>
                <w:sz w:val="16"/>
              </w:rPr>
              <w:t>Initial Symptoms</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1</w:t>
            </w:r>
            <w:r>
              <w:rPr>
                <w:color w:val="231F20"/>
                <w:sz w:val="18"/>
              </w:rPr>
              <w:tab/>
              <w:t>Anne et Al,</w:t>
            </w:r>
            <w:r>
              <w:rPr>
                <w:color w:val="231F20"/>
                <w:spacing w:val="-25"/>
                <w:sz w:val="18"/>
              </w:rPr>
              <w:t xml:space="preserve"> </w:t>
            </w:r>
            <w:r>
              <w:rPr>
                <w:color w:val="231F20"/>
                <w:sz w:val="18"/>
              </w:rPr>
              <w:t>2002</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24/f</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motor vehicle accident</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sz w:val="18"/>
              </w:rPr>
              <w:t>bilateral</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anticoagulation</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1 day</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GCS 8,Lt hemiplegia</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2</w:t>
            </w:r>
            <w:r>
              <w:rPr>
                <w:color w:val="231F20"/>
                <w:sz w:val="18"/>
              </w:rPr>
              <w:tab/>
              <w:t>Anne et Al,</w:t>
            </w:r>
            <w:r>
              <w:rPr>
                <w:color w:val="231F20"/>
                <w:spacing w:val="-25"/>
                <w:sz w:val="18"/>
              </w:rPr>
              <w:t xml:space="preserve"> </w:t>
            </w:r>
            <w:r>
              <w:rPr>
                <w:color w:val="231F20"/>
                <w:sz w:val="18"/>
              </w:rPr>
              <w:t>2002</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25/f</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motor vehicle accident</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sz w:val="18"/>
              </w:rPr>
              <w:t>bilateral</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anticoagulation</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6 days</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drowsiness, Rt hemiparesis,Rt Honer</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3</w:t>
            </w:r>
            <w:r>
              <w:rPr>
                <w:color w:val="231F20"/>
                <w:sz w:val="18"/>
              </w:rPr>
              <w:tab/>
              <w:t>Bejjani</w:t>
            </w:r>
            <w:r>
              <w:rPr>
                <w:color w:val="231F20"/>
                <w:spacing w:val="-8"/>
                <w:sz w:val="18"/>
              </w:rPr>
              <w:t xml:space="preserve"> </w:t>
            </w:r>
            <w:r>
              <w:rPr>
                <w:color w:val="231F20"/>
                <w:sz w:val="18"/>
              </w:rPr>
              <w:t>et</w:t>
            </w:r>
            <w:r>
              <w:rPr>
                <w:color w:val="231F20"/>
                <w:spacing w:val="-15"/>
                <w:sz w:val="18"/>
              </w:rPr>
              <w:t xml:space="preserve"> </w:t>
            </w:r>
            <w:r>
              <w:rPr>
                <w:color w:val="231F20"/>
                <w:sz w:val="18"/>
              </w:rPr>
              <w:t>Al,</w:t>
            </w:r>
            <w:r>
              <w:rPr>
                <w:color w:val="231F20"/>
                <w:spacing w:val="-15"/>
                <w:sz w:val="18"/>
              </w:rPr>
              <w:t xml:space="preserve"> </w:t>
            </w:r>
            <w:r>
              <w:rPr>
                <w:color w:val="231F20"/>
                <w:sz w:val="18"/>
              </w:rPr>
              <w:t>1999</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53/m</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direct blow</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w w:val="105"/>
                <w:sz w:val="18"/>
              </w:rPr>
              <w:t>rt</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stenting</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3 months</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Lt hemiparesis</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4</w:t>
            </w:r>
            <w:r>
              <w:rPr>
                <w:color w:val="231F20"/>
                <w:sz w:val="18"/>
              </w:rPr>
              <w:tab/>
              <w:t>Bejjani</w:t>
            </w:r>
            <w:r>
              <w:rPr>
                <w:color w:val="231F20"/>
                <w:spacing w:val="-8"/>
                <w:sz w:val="18"/>
              </w:rPr>
              <w:t xml:space="preserve"> </w:t>
            </w:r>
            <w:r>
              <w:rPr>
                <w:color w:val="231F20"/>
                <w:sz w:val="18"/>
              </w:rPr>
              <w:t>et</w:t>
            </w:r>
            <w:r>
              <w:rPr>
                <w:color w:val="231F20"/>
                <w:spacing w:val="-15"/>
                <w:sz w:val="18"/>
              </w:rPr>
              <w:t xml:space="preserve"> </w:t>
            </w:r>
            <w:r>
              <w:rPr>
                <w:color w:val="231F20"/>
                <w:sz w:val="18"/>
              </w:rPr>
              <w:t>Al,</w:t>
            </w:r>
            <w:r>
              <w:rPr>
                <w:color w:val="231F20"/>
                <w:spacing w:val="-15"/>
                <w:sz w:val="18"/>
              </w:rPr>
              <w:t xml:space="preserve"> </w:t>
            </w:r>
            <w:r>
              <w:rPr>
                <w:color w:val="231F20"/>
                <w:sz w:val="18"/>
              </w:rPr>
              <w:t>1999</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18/m</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gunshot</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w w:val="105"/>
                <w:sz w:val="18"/>
              </w:rPr>
              <w:t>rt</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stenting</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8 days</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Lt hemiparesis</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5</w:t>
            </w:r>
            <w:r>
              <w:rPr>
                <w:color w:val="231F20"/>
                <w:sz w:val="18"/>
              </w:rPr>
              <w:tab/>
              <w:t>Bejjani</w:t>
            </w:r>
            <w:r>
              <w:rPr>
                <w:color w:val="231F20"/>
                <w:spacing w:val="-8"/>
                <w:sz w:val="18"/>
              </w:rPr>
              <w:t xml:space="preserve"> </w:t>
            </w:r>
            <w:r>
              <w:rPr>
                <w:color w:val="231F20"/>
                <w:sz w:val="18"/>
              </w:rPr>
              <w:t>et</w:t>
            </w:r>
            <w:r>
              <w:rPr>
                <w:color w:val="231F20"/>
                <w:spacing w:val="-15"/>
                <w:sz w:val="18"/>
              </w:rPr>
              <w:t xml:space="preserve"> </w:t>
            </w:r>
            <w:r>
              <w:rPr>
                <w:color w:val="231F20"/>
                <w:sz w:val="18"/>
              </w:rPr>
              <w:t>Al,</w:t>
            </w:r>
            <w:r>
              <w:rPr>
                <w:color w:val="231F20"/>
                <w:spacing w:val="-15"/>
                <w:sz w:val="18"/>
              </w:rPr>
              <w:t xml:space="preserve"> </w:t>
            </w:r>
            <w:r>
              <w:rPr>
                <w:color w:val="231F20"/>
                <w:sz w:val="18"/>
              </w:rPr>
              <w:t>1999</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33/f</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motor vehicle accident</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sz w:val="18"/>
              </w:rPr>
              <w:t>lt</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stenting</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1 day</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Rt hemiplegia</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6</w:t>
            </w:r>
            <w:r>
              <w:rPr>
                <w:color w:val="231F20"/>
                <w:sz w:val="18"/>
              </w:rPr>
              <w:tab/>
              <w:t>Bejjani</w:t>
            </w:r>
            <w:r>
              <w:rPr>
                <w:color w:val="231F20"/>
                <w:spacing w:val="-8"/>
                <w:sz w:val="18"/>
              </w:rPr>
              <w:t xml:space="preserve"> </w:t>
            </w:r>
            <w:r>
              <w:rPr>
                <w:color w:val="231F20"/>
                <w:sz w:val="18"/>
              </w:rPr>
              <w:t>et</w:t>
            </w:r>
            <w:r>
              <w:rPr>
                <w:color w:val="231F20"/>
                <w:spacing w:val="-15"/>
                <w:sz w:val="18"/>
              </w:rPr>
              <w:t xml:space="preserve"> </w:t>
            </w:r>
            <w:r>
              <w:rPr>
                <w:color w:val="231F20"/>
                <w:sz w:val="18"/>
              </w:rPr>
              <w:t>Al,</w:t>
            </w:r>
            <w:r>
              <w:rPr>
                <w:color w:val="231F20"/>
                <w:spacing w:val="-15"/>
                <w:sz w:val="18"/>
              </w:rPr>
              <w:t xml:space="preserve"> </w:t>
            </w:r>
            <w:r>
              <w:rPr>
                <w:color w:val="231F20"/>
                <w:sz w:val="18"/>
              </w:rPr>
              <w:t>1999</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55/f</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lift a heavy load</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w w:val="105"/>
                <w:sz w:val="18"/>
              </w:rPr>
              <w:t>rt</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stenting</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2 weeks</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Lt neck pain,headache</w:t>
            </w:r>
          </w:p>
        </w:tc>
      </w:tr>
      <w:tr w:rsidR="00B75178">
        <w:trPr>
          <w:trHeight w:val="320"/>
        </w:trPr>
        <w:tc>
          <w:tcPr>
            <w:tcW w:w="2133" w:type="dxa"/>
            <w:tcBorders>
              <w:top w:val="single" w:sz="4" w:space="0" w:color="231F20"/>
              <w:left w:val="nil"/>
              <w:bottom w:val="single" w:sz="4"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7</w:t>
            </w:r>
            <w:r>
              <w:rPr>
                <w:color w:val="231F20"/>
                <w:sz w:val="18"/>
              </w:rPr>
              <w:tab/>
              <w:t>Doi et al.,</w:t>
            </w:r>
            <w:r>
              <w:rPr>
                <w:color w:val="231F20"/>
                <w:spacing w:val="-18"/>
                <w:sz w:val="18"/>
              </w:rPr>
              <w:t xml:space="preserve"> </w:t>
            </w:r>
            <w:r>
              <w:rPr>
                <w:color w:val="231F20"/>
                <w:sz w:val="18"/>
              </w:rPr>
              <w:t>2004</w:t>
            </w:r>
          </w:p>
        </w:tc>
        <w:tc>
          <w:tcPr>
            <w:tcW w:w="761"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95"/>
              <w:rPr>
                <w:sz w:val="18"/>
              </w:rPr>
            </w:pPr>
            <w:r>
              <w:rPr>
                <w:color w:val="231F20"/>
                <w:sz w:val="18"/>
              </w:rPr>
              <w:t>21/m</w:t>
            </w:r>
          </w:p>
        </w:tc>
        <w:tc>
          <w:tcPr>
            <w:tcW w:w="190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rPr>
                <w:sz w:val="18"/>
              </w:rPr>
            </w:pPr>
            <w:r>
              <w:rPr>
                <w:color w:val="231F20"/>
                <w:sz w:val="18"/>
              </w:rPr>
              <w:t>motor vehicle accident</w:t>
            </w:r>
          </w:p>
        </w:tc>
        <w:tc>
          <w:tcPr>
            <w:tcW w:w="9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55"/>
              <w:rPr>
                <w:sz w:val="18"/>
              </w:rPr>
            </w:pPr>
            <w:r>
              <w:rPr>
                <w:color w:val="231F20"/>
                <w:w w:val="105"/>
                <w:sz w:val="18"/>
              </w:rPr>
              <w:t>rt</w:t>
            </w:r>
          </w:p>
        </w:tc>
        <w:tc>
          <w:tcPr>
            <w:tcW w:w="1720" w:type="dxa"/>
            <w:tcBorders>
              <w:top w:val="single" w:sz="4" w:space="0" w:color="231F20"/>
              <w:left w:val="single" w:sz="6" w:space="0" w:color="231F20"/>
              <w:bottom w:val="single" w:sz="4" w:space="0" w:color="231F20"/>
              <w:right w:val="single" w:sz="6" w:space="0" w:color="231F20"/>
            </w:tcBorders>
          </w:tcPr>
          <w:p w:rsidR="00B75178" w:rsidRDefault="00EB7C63">
            <w:pPr>
              <w:pStyle w:val="TableParagraph"/>
              <w:spacing w:before="72"/>
              <w:ind w:left="127"/>
              <w:rPr>
                <w:sz w:val="18"/>
              </w:rPr>
            </w:pPr>
            <w:r>
              <w:rPr>
                <w:color w:val="231F20"/>
                <w:sz w:val="18"/>
              </w:rPr>
              <w:t>stenting</w:t>
            </w:r>
          </w:p>
        </w:tc>
        <w:tc>
          <w:tcPr>
            <w:tcW w:w="1120" w:type="dxa"/>
            <w:tcBorders>
              <w:top w:val="single" w:sz="4" w:space="0" w:color="231F20"/>
              <w:left w:val="single" w:sz="6" w:space="0" w:color="231F20"/>
              <w:bottom w:val="single" w:sz="4" w:space="0" w:color="231F20"/>
              <w:right w:val="single" w:sz="4" w:space="0" w:color="231F20"/>
            </w:tcBorders>
          </w:tcPr>
          <w:p w:rsidR="00B75178" w:rsidRDefault="00EB7C63">
            <w:pPr>
              <w:pStyle w:val="TableParagraph"/>
              <w:spacing w:before="72"/>
              <w:ind w:left="108"/>
              <w:rPr>
                <w:sz w:val="18"/>
              </w:rPr>
            </w:pPr>
            <w:r>
              <w:rPr>
                <w:color w:val="231F20"/>
                <w:sz w:val="18"/>
              </w:rPr>
              <w:t>2 hours</w:t>
            </w:r>
          </w:p>
        </w:tc>
        <w:tc>
          <w:tcPr>
            <w:tcW w:w="3919" w:type="dxa"/>
            <w:tcBorders>
              <w:top w:val="single" w:sz="4" w:space="0" w:color="231F20"/>
              <w:left w:val="single" w:sz="4" w:space="0" w:color="231F20"/>
              <w:bottom w:val="single" w:sz="4" w:space="0" w:color="231F20"/>
              <w:right w:val="nil"/>
            </w:tcBorders>
          </w:tcPr>
          <w:p w:rsidR="00B75178" w:rsidRDefault="00EB7C63">
            <w:pPr>
              <w:pStyle w:val="TableParagraph"/>
              <w:spacing w:before="72"/>
              <w:ind w:left="107"/>
              <w:rPr>
                <w:sz w:val="18"/>
              </w:rPr>
            </w:pPr>
            <w:r>
              <w:rPr>
                <w:color w:val="231F20"/>
                <w:sz w:val="18"/>
              </w:rPr>
              <w:t>JCS 20,Lt hemiparesis</w:t>
            </w:r>
          </w:p>
        </w:tc>
      </w:tr>
      <w:tr w:rsidR="00B75178">
        <w:trPr>
          <w:trHeight w:val="317"/>
        </w:trPr>
        <w:tc>
          <w:tcPr>
            <w:tcW w:w="2133" w:type="dxa"/>
            <w:tcBorders>
              <w:top w:val="single" w:sz="4" w:space="0" w:color="231F20"/>
              <w:left w:val="nil"/>
              <w:bottom w:val="single" w:sz="6" w:space="0" w:color="231F20"/>
              <w:right w:val="single" w:sz="6" w:space="0" w:color="231F20"/>
            </w:tcBorders>
          </w:tcPr>
          <w:p w:rsidR="00B75178" w:rsidRDefault="00EB7C63">
            <w:pPr>
              <w:pStyle w:val="TableParagraph"/>
              <w:tabs>
                <w:tab w:val="left" w:pos="603"/>
              </w:tabs>
              <w:spacing w:before="72"/>
              <w:ind w:left="180"/>
              <w:rPr>
                <w:sz w:val="18"/>
              </w:rPr>
            </w:pPr>
            <w:r>
              <w:rPr>
                <w:color w:val="231F20"/>
                <w:sz w:val="18"/>
              </w:rPr>
              <w:t>8</w:t>
            </w:r>
            <w:r>
              <w:rPr>
                <w:color w:val="231F20"/>
                <w:sz w:val="18"/>
              </w:rPr>
              <w:tab/>
            </w:r>
            <w:r>
              <w:rPr>
                <w:color w:val="231F20"/>
                <w:sz w:val="18"/>
              </w:rPr>
              <w:t>Duncan et Al,</w:t>
            </w:r>
            <w:r>
              <w:rPr>
                <w:color w:val="231F20"/>
                <w:spacing w:val="-35"/>
                <w:sz w:val="18"/>
              </w:rPr>
              <w:t xml:space="preserve"> </w:t>
            </w:r>
            <w:r>
              <w:rPr>
                <w:color w:val="231F20"/>
                <w:sz w:val="18"/>
              </w:rPr>
              <w:t>2000</w:t>
            </w:r>
          </w:p>
        </w:tc>
        <w:tc>
          <w:tcPr>
            <w:tcW w:w="761" w:type="dxa"/>
            <w:tcBorders>
              <w:top w:val="single" w:sz="4" w:space="0" w:color="231F20"/>
              <w:left w:val="single" w:sz="6" w:space="0" w:color="231F20"/>
              <w:bottom w:val="single" w:sz="6" w:space="0" w:color="231F20"/>
              <w:right w:val="single" w:sz="6" w:space="0" w:color="231F20"/>
            </w:tcBorders>
          </w:tcPr>
          <w:p w:rsidR="00B75178" w:rsidRDefault="00EB7C63">
            <w:pPr>
              <w:pStyle w:val="TableParagraph"/>
              <w:spacing w:before="72"/>
              <w:ind w:left="95"/>
              <w:rPr>
                <w:sz w:val="18"/>
              </w:rPr>
            </w:pPr>
            <w:r>
              <w:rPr>
                <w:color w:val="231F20"/>
                <w:sz w:val="18"/>
              </w:rPr>
              <w:t>39/m</w:t>
            </w:r>
          </w:p>
        </w:tc>
        <w:tc>
          <w:tcPr>
            <w:tcW w:w="1900" w:type="dxa"/>
            <w:tcBorders>
              <w:top w:val="single" w:sz="4" w:space="0" w:color="231F20"/>
              <w:left w:val="single" w:sz="6" w:space="0" w:color="231F20"/>
              <w:bottom w:val="single" w:sz="6" w:space="0" w:color="231F20"/>
              <w:right w:val="single" w:sz="6" w:space="0" w:color="231F20"/>
            </w:tcBorders>
          </w:tcPr>
          <w:p w:rsidR="00B75178" w:rsidRDefault="00EB7C63">
            <w:pPr>
              <w:pStyle w:val="TableParagraph"/>
              <w:spacing w:before="72"/>
              <w:rPr>
                <w:sz w:val="18"/>
              </w:rPr>
            </w:pPr>
            <w:r>
              <w:rPr>
                <w:color w:val="231F20"/>
                <w:sz w:val="18"/>
              </w:rPr>
              <w:t>motor vehicle accident</w:t>
            </w:r>
          </w:p>
        </w:tc>
        <w:tc>
          <w:tcPr>
            <w:tcW w:w="920" w:type="dxa"/>
            <w:tcBorders>
              <w:top w:val="single" w:sz="4" w:space="0" w:color="231F20"/>
              <w:left w:val="single" w:sz="6" w:space="0" w:color="231F20"/>
              <w:bottom w:val="single" w:sz="6" w:space="0" w:color="231F20"/>
              <w:right w:val="single" w:sz="6" w:space="0" w:color="231F20"/>
            </w:tcBorders>
          </w:tcPr>
          <w:p w:rsidR="00B75178" w:rsidRDefault="00EB7C63">
            <w:pPr>
              <w:pStyle w:val="TableParagraph"/>
              <w:spacing w:before="72"/>
              <w:ind w:left="155"/>
              <w:rPr>
                <w:sz w:val="18"/>
              </w:rPr>
            </w:pPr>
            <w:r>
              <w:rPr>
                <w:color w:val="231F20"/>
                <w:sz w:val="18"/>
              </w:rPr>
              <w:t>bilateral</w:t>
            </w:r>
          </w:p>
        </w:tc>
        <w:tc>
          <w:tcPr>
            <w:tcW w:w="1720" w:type="dxa"/>
            <w:tcBorders>
              <w:top w:val="single" w:sz="4" w:space="0" w:color="231F20"/>
              <w:left w:val="single" w:sz="6" w:space="0" w:color="231F20"/>
              <w:bottom w:val="single" w:sz="6" w:space="0" w:color="231F20"/>
              <w:right w:val="single" w:sz="6" w:space="0" w:color="231F20"/>
            </w:tcBorders>
          </w:tcPr>
          <w:p w:rsidR="00B75178" w:rsidRDefault="00EB7C63">
            <w:pPr>
              <w:pStyle w:val="TableParagraph"/>
              <w:spacing w:before="72"/>
              <w:ind w:left="127"/>
              <w:rPr>
                <w:sz w:val="18"/>
              </w:rPr>
            </w:pPr>
            <w:r>
              <w:rPr>
                <w:color w:val="231F20"/>
                <w:sz w:val="18"/>
              </w:rPr>
              <w:t>anticoagulation</w:t>
            </w:r>
          </w:p>
        </w:tc>
        <w:tc>
          <w:tcPr>
            <w:tcW w:w="1120" w:type="dxa"/>
            <w:tcBorders>
              <w:top w:val="single" w:sz="4" w:space="0" w:color="231F20"/>
              <w:left w:val="single" w:sz="6" w:space="0" w:color="231F20"/>
              <w:bottom w:val="single" w:sz="6" w:space="0" w:color="231F20"/>
              <w:right w:val="single" w:sz="4" w:space="0" w:color="231F20"/>
            </w:tcBorders>
          </w:tcPr>
          <w:p w:rsidR="00B75178" w:rsidRDefault="00EB7C63">
            <w:pPr>
              <w:pStyle w:val="TableParagraph"/>
              <w:spacing w:before="72"/>
              <w:ind w:left="108"/>
              <w:rPr>
                <w:sz w:val="18"/>
              </w:rPr>
            </w:pPr>
            <w:r>
              <w:rPr>
                <w:color w:val="231F20"/>
                <w:sz w:val="18"/>
              </w:rPr>
              <w:t>a few hours</w:t>
            </w:r>
          </w:p>
        </w:tc>
        <w:tc>
          <w:tcPr>
            <w:tcW w:w="3919" w:type="dxa"/>
            <w:tcBorders>
              <w:top w:val="single" w:sz="4" w:space="0" w:color="231F20"/>
              <w:left w:val="single" w:sz="4" w:space="0" w:color="231F20"/>
              <w:bottom w:val="single" w:sz="6" w:space="0" w:color="231F20"/>
              <w:right w:val="nil"/>
            </w:tcBorders>
          </w:tcPr>
          <w:p w:rsidR="00B75178" w:rsidRDefault="00EB7C63">
            <w:pPr>
              <w:pStyle w:val="TableParagraph"/>
              <w:spacing w:before="72"/>
              <w:ind w:left="107"/>
              <w:rPr>
                <w:sz w:val="18"/>
              </w:rPr>
            </w:pPr>
            <w:r>
              <w:rPr>
                <w:color w:val="231F20"/>
                <w:sz w:val="18"/>
              </w:rPr>
              <w:t>Lt hemiplegia</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9</w:t>
            </w:r>
            <w:r>
              <w:rPr>
                <w:color w:val="231F20"/>
                <w:sz w:val="18"/>
              </w:rPr>
              <w:tab/>
            </w:r>
            <w:r>
              <w:rPr>
                <w:color w:val="231F20"/>
                <w:spacing w:val="-3"/>
                <w:sz w:val="18"/>
              </w:rPr>
              <w:t xml:space="preserve">Fabrizio </w:t>
            </w:r>
            <w:r>
              <w:rPr>
                <w:color w:val="231F20"/>
                <w:sz w:val="18"/>
              </w:rPr>
              <w:t>et Al,</w:t>
            </w:r>
            <w:r>
              <w:rPr>
                <w:color w:val="231F20"/>
                <w:spacing w:val="-34"/>
                <w:sz w:val="18"/>
              </w:rPr>
              <w:t xml:space="preserve"> </w:t>
            </w:r>
            <w:r>
              <w:rPr>
                <w:color w:val="231F20"/>
                <w:sz w:val="18"/>
              </w:rPr>
              <w:t>2004</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17/m</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bilateral</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stenting</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w w:val="101"/>
                <w:sz w:val="18"/>
              </w:rPr>
              <w:t>?</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hemiparesis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10</w:t>
            </w:r>
            <w:r>
              <w:rPr>
                <w:color w:val="231F20"/>
                <w:sz w:val="18"/>
              </w:rPr>
              <w:tab/>
              <w:t>Khaqan et Al,</w:t>
            </w:r>
            <w:r>
              <w:rPr>
                <w:color w:val="231F20"/>
                <w:spacing w:val="-35"/>
                <w:sz w:val="18"/>
              </w:rPr>
              <w:t xml:space="preserve"> </w:t>
            </w:r>
            <w:r>
              <w:rPr>
                <w:color w:val="231F20"/>
                <w:sz w:val="18"/>
              </w:rPr>
              <w:t>1996</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41/f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bilateral</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anticoagulation</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1 day</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lower limb 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11</w:t>
            </w:r>
            <w:r>
              <w:rPr>
                <w:color w:val="231F20"/>
                <w:sz w:val="18"/>
              </w:rPr>
              <w:tab/>
              <w:t>Malek et Al,</w:t>
            </w:r>
            <w:r>
              <w:rPr>
                <w:color w:val="231F20"/>
                <w:spacing w:val="-32"/>
                <w:sz w:val="18"/>
              </w:rPr>
              <w:t xml:space="preserve"> </w:t>
            </w:r>
            <w:r>
              <w:rPr>
                <w:color w:val="231F20"/>
                <w:sz w:val="18"/>
              </w:rPr>
              <w:t>2000</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37/f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domestic abuse</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bilateral</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stenting</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3 months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Rt hand weakness and numbness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12</w:t>
            </w:r>
            <w:r>
              <w:rPr>
                <w:color w:val="231F20"/>
                <w:sz w:val="18"/>
              </w:rPr>
              <w:tab/>
              <w:t>Malek et Al,</w:t>
            </w:r>
            <w:r>
              <w:rPr>
                <w:color w:val="231F20"/>
                <w:spacing w:val="-32"/>
                <w:sz w:val="18"/>
              </w:rPr>
              <w:t xml:space="preserve"> </w:t>
            </w:r>
            <w:r>
              <w:rPr>
                <w:color w:val="231F20"/>
                <w:sz w:val="18"/>
              </w:rPr>
              <w:t>2000</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43/f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domestic abuse</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bilateral</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stenting</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3 months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hemiparesis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13</w:t>
            </w:r>
            <w:r>
              <w:rPr>
                <w:color w:val="231F20"/>
                <w:sz w:val="18"/>
              </w:rPr>
              <w:tab/>
              <w:t>Malek et Al,</w:t>
            </w:r>
            <w:r>
              <w:rPr>
                <w:color w:val="231F20"/>
                <w:spacing w:val="-32"/>
                <w:sz w:val="18"/>
              </w:rPr>
              <w:t xml:space="preserve"> </w:t>
            </w:r>
            <w:r>
              <w:rPr>
                <w:color w:val="231F20"/>
                <w:sz w:val="18"/>
              </w:rPr>
              <w:t>2000</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24/f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domestic abuse</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bilateral</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anticoagulation</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6 months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JCS 300</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14</w:t>
            </w:r>
            <w:r>
              <w:rPr>
                <w:color w:val="231F20"/>
                <w:sz w:val="18"/>
              </w:rPr>
              <w:tab/>
              <w:t>Malek et Al,</w:t>
            </w:r>
            <w:r>
              <w:rPr>
                <w:color w:val="231F20"/>
                <w:spacing w:val="-32"/>
                <w:sz w:val="18"/>
              </w:rPr>
              <w:t xml:space="preserve"> </w:t>
            </w:r>
            <w:r>
              <w:rPr>
                <w:color w:val="231F20"/>
                <w:sz w:val="18"/>
              </w:rPr>
              <w:t>2000</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37/f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hanging injury</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lt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stenting</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3 months Rt</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hemiparesis, leg numbness, and dysphagia</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15</w:t>
            </w:r>
            <w:r>
              <w:rPr>
                <w:color w:val="231F20"/>
                <w:sz w:val="18"/>
              </w:rPr>
              <w:tab/>
              <w:t>Malek et Al,</w:t>
            </w:r>
            <w:r>
              <w:rPr>
                <w:color w:val="231F20"/>
                <w:spacing w:val="-32"/>
                <w:sz w:val="18"/>
              </w:rPr>
              <w:t xml:space="preserve"> </w:t>
            </w:r>
            <w:r>
              <w:rPr>
                <w:color w:val="231F20"/>
                <w:sz w:val="18"/>
              </w:rPr>
              <w:t>2000</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44/f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lt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stenting</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4 months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dysphasia, Rt arm weakness, and numbness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16</w:t>
            </w:r>
            <w:r>
              <w:rPr>
                <w:color w:val="231F20"/>
                <w:sz w:val="18"/>
              </w:rPr>
              <w:tab/>
              <w:t>Noguchi</w:t>
            </w:r>
            <w:r>
              <w:rPr>
                <w:color w:val="231F20"/>
                <w:spacing w:val="-12"/>
                <w:sz w:val="18"/>
              </w:rPr>
              <w:t xml:space="preserve"> </w:t>
            </w:r>
            <w:r>
              <w:rPr>
                <w:color w:val="231F20"/>
                <w:sz w:val="18"/>
              </w:rPr>
              <w:t>et</w:t>
            </w:r>
            <w:r>
              <w:rPr>
                <w:color w:val="231F20"/>
                <w:spacing w:val="-19"/>
                <w:sz w:val="18"/>
              </w:rPr>
              <w:t xml:space="preserve"> </w:t>
            </w:r>
            <w:r>
              <w:rPr>
                <w:color w:val="231F20"/>
                <w:sz w:val="18"/>
              </w:rPr>
              <w:t>Al,</w:t>
            </w:r>
            <w:r>
              <w:rPr>
                <w:color w:val="231F20"/>
                <w:spacing w:val="-19"/>
                <w:sz w:val="18"/>
              </w:rPr>
              <w:t xml:space="preserve"> </w:t>
            </w:r>
            <w:r>
              <w:rPr>
                <w:color w:val="231F20"/>
                <w:sz w:val="18"/>
              </w:rPr>
              <w:t>1992</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50/f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hanging injury</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carotidendoartectmy</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2 years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arm 4/5, hypoesthesia</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17</w:t>
            </w:r>
            <w:r>
              <w:rPr>
                <w:color w:val="231F20"/>
                <w:sz w:val="18"/>
              </w:rPr>
              <w:tab/>
              <w:t>Okada et Al,</w:t>
            </w:r>
            <w:r>
              <w:rPr>
                <w:color w:val="231F20"/>
                <w:spacing w:val="-28"/>
                <w:sz w:val="18"/>
              </w:rPr>
              <w:t xml:space="preserve"> </w:t>
            </w:r>
            <w:r>
              <w:rPr>
                <w:color w:val="231F20"/>
                <w:sz w:val="18"/>
              </w:rPr>
              <w:t>1999</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30/f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sz w:val="18"/>
              </w:rPr>
              <w:t>lt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bypass surgery</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7 months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Rt hemiparesis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18</w:t>
            </w:r>
            <w:r>
              <w:rPr>
                <w:color w:val="231F20"/>
                <w:sz w:val="18"/>
              </w:rPr>
              <w:tab/>
              <w:t>Okada et Al,</w:t>
            </w:r>
            <w:r>
              <w:rPr>
                <w:color w:val="231F20"/>
                <w:spacing w:val="-28"/>
                <w:sz w:val="18"/>
              </w:rPr>
              <w:t xml:space="preserve"> </w:t>
            </w:r>
            <w:r>
              <w:rPr>
                <w:color w:val="231F20"/>
                <w:sz w:val="18"/>
              </w:rPr>
              <w:t>1999</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42/f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bypass surgery</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2 days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hemiparesis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19</w:t>
            </w:r>
            <w:r>
              <w:rPr>
                <w:color w:val="231F20"/>
                <w:sz w:val="18"/>
              </w:rPr>
              <w:tab/>
              <w:t>Okada et Al,</w:t>
            </w:r>
            <w:r>
              <w:rPr>
                <w:color w:val="231F20"/>
                <w:spacing w:val="-28"/>
                <w:sz w:val="18"/>
              </w:rPr>
              <w:t xml:space="preserve"> </w:t>
            </w:r>
            <w:r>
              <w:rPr>
                <w:color w:val="231F20"/>
                <w:sz w:val="18"/>
              </w:rPr>
              <w:t>1999</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58/f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bypass surgery</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10 years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hemiparesis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20</w:t>
            </w:r>
            <w:r>
              <w:rPr>
                <w:color w:val="231F20"/>
                <w:sz w:val="18"/>
              </w:rPr>
              <w:tab/>
              <w:t>Okada et Al,</w:t>
            </w:r>
            <w:r>
              <w:rPr>
                <w:color w:val="231F20"/>
                <w:spacing w:val="-28"/>
                <w:sz w:val="18"/>
              </w:rPr>
              <w:t xml:space="preserve"> </w:t>
            </w:r>
            <w:r>
              <w:rPr>
                <w:color w:val="231F20"/>
                <w:sz w:val="18"/>
              </w:rPr>
              <w:t>1999</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41/f</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hanging injury</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bypass surgery</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2 years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dizzines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21</w:t>
            </w:r>
            <w:r>
              <w:rPr>
                <w:color w:val="231F20"/>
                <w:sz w:val="18"/>
              </w:rPr>
              <w:tab/>
              <w:t>Okada et Al,</w:t>
            </w:r>
            <w:r>
              <w:rPr>
                <w:color w:val="231F20"/>
                <w:spacing w:val="-28"/>
                <w:sz w:val="18"/>
              </w:rPr>
              <w:t xml:space="preserve"> </w:t>
            </w:r>
            <w:r>
              <w:rPr>
                <w:color w:val="231F20"/>
                <w:sz w:val="18"/>
              </w:rPr>
              <w:t>1999</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42/m</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direct blow</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bypass surgery</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2 years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Lt hemiparesis</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22</w:t>
            </w:r>
            <w:r>
              <w:rPr>
                <w:color w:val="231F20"/>
                <w:sz w:val="18"/>
              </w:rPr>
              <w:tab/>
              <w:t>Okuchi et Al,</w:t>
            </w:r>
            <w:r>
              <w:rPr>
                <w:color w:val="231F20"/>
                <w:spacing w:val="-35"/>
                <w:sz w:val="18"/>
              </w:rPr>
              <w:t xml:space="preserve"> </w:t>
            </w:r>
            <w:r>
              <w:rPr>
                <w:color w:val="231F20"/>
                <w:sz w:val="18"/>
              </w:rPr>
              <w:t>1999</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29/m</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anticoagulation</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11days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JCS 200</w:t>
            </w:r>
          </w:p>
        </w:tc>
      </w:tr>
      <w:tr w:rsidR="00B75178">
        <w:trPr>
          <w:trHeight w:val="315"/>
        </w:trPr>
        <w:tc>
          <w:tcPr>
            <w:tcW w:w="2133" w:type="dxa"/>
            <w:tcBorders>
              <w:top w:val="single" w:sz="6" w:space="0" w:color="231F20"/>
              <w:left w:val="nil"/>
              <w:bottom w:val="single" w:sz="6" w:space="0" w:color="231F20"/>
              <w:right w:val="single" w:sz="6" w:space="0" w:color="231F20"/>
            </w:tcBorders>
          </w:tcPr>
          <w:p w:rsidR="00B75178" w:rsidRDefault="00EB7C63">
            <w:pPr>
              <w:pStyle w:val="TableParagraph"/>
              <w:tabs>
                <w:tab w:val="left" w:pos="603"/>
              </w:tabs>
              <w:ind w:left="180"/>
              <w:rPr>
                <w:sz w:val="18"/>
              </w:rPr>
            </w:pPr>
            <w:r>
              <w:rPr>
                <w:color w:val="231F20"/>
                <w:sz w:val="18"/>
              </w:rPr>
              <w:t>23</w:t>
            </w:r>
            <w:r>
              <w:rPr>
                <w:color w:val="231F20"/>
                <w:sz w:val="18"/>
              </w:rPr>
              <w:tab/>
              <w:t>Scavee</w:t>
            </w:r>
            <w:r>
              <w:rPr>
                <w:color w:val="231F20"/>
                <w:spacing w:val="-8"/>
                <w:sz w:val="18"/>
              </w:rPr>
              <w:t xml:space="preserve"> </w:t>
            </w:r>
            <w:r>
              <w:rPr>
                <w:color w:val="231F20"/>
                <w:sz w:val="18"/>
              </w:rPr>
              <w:t>et</w:t>
            </w:r>
            <w:r>
              <w:rPr>
                <w:color w:val="231F20"/>
                <w:spacing w:val="-16"/>
                <w:sz w:val="18"/>
              </w:rPr>
              <w:t xml:space="preserve"> </w:t>
            </w:r>
            <w:r>
              <w:rPr>
                <w:color w:val="231F20"/>
                <w:sz w:val="18"/>
              </w:rPr>
              <w:t>Al,</w:t>
            </w:r>
            <w:r>
              <w:rPr>
                <w:color w:val="231F20"/>
                <w:spacing w:val="-16"/>
                <w:sz w:val="18"/>
              </w:rPr>
              <w:t xml:space="preserve"> </w:t>
            </w:r>
            <w:r>
              <w:rPr>
                <w:color w:val="231F20"/>
                <w:sz w:val="18"/>
              </w:rPr>
              <w:t>2001</w:t>
            </w:r>
          </w:p>
        </w:tc>
        <w:tc>
          <w:tcPr>
            <w:tcW w:w="761"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95"/>
              <w:rPr>
                <w:sz w:val="18"/>
              </w:rPr>
            </w:pPr>
            <w:r>
              <w:rPr>
                <w:color w:val="231F20"/>
                <w:sz w:val="18"/>
              </w:rPr>
              <w:t>53/m</w:t>
            </w:r>
          </w:p>
        </w:tc>
        <w:tc>
          <w:tcPr>
            <w:tcW w:w="190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rPr>
                <w:sz w:val="18"/>
              </w:rPr>
            </w:pPr>
            <w:r>
              <w:rPr>
                <w:color w:val="231F20"/>
                <w:sz w:val="18"/>
              </w:rPr>
              <w:t>motor vehicle accident</w:t>
            </w:r>
          </w:p>
        </w:tc>
        <w:tc>
          <w:tcPr>
            <w:tcW w:w="9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single" w:sz="6" w:space="0" w:color="231F20"/>
              <w:right w:val="single" w:sz="6" w:space="0" w:color="231F20"/>
            </w:tcBorders>
          </w:tcPr>
          <w:p w:rsidR="00B75178" w:rsidRDefault="00EB7C63">
            <w:pPr>
              <w:pStyle w:val="TableParagraph"/>
              <w:ind w:left="127"/>
              <w:rPr>
                <w:sz w:val="18"/>
              </w:rPr>
            </w:pPr>
            <w:r>
              <w:rPr>
                <w:color w:val="231F20"/>
                <w:sz w:val="18"/>
              </w:rPr>
              <w:t>stenting</w:t>
            </w:r>
          </w:p>
        </w:tc>
        <w:tc>
          <w:tcPr>
            <w:tcW w:w="1120" w:type="dxa"/>
            <w:tcBorders>
              <w:top w:val="single" w:sz="6" w:space="0" w:color="231F20"/>
              <w:left w:val="single" w:sz="6" w:space="0" w:color="231F20"/>
              <w:bottom w:val="single" w:sz="6" w:space="0" w:color="231F20"/>
              <w:right w:val="single" w:sz="4" w:space="0" w:color="231F20"/>
            </w:tcBorders>
          </w:tcPr>
          <w:p w:rsidR="00B75178" w:rsidRDefault="00EB7C63">
            <w:pPr>
              <w:pStyle w:val="TableParagraph"/>
              <w:ind w:left="108"/>
              <w:rPr>
                <w:sz w:val="18"/>
              </w:rPr>
            </w:pPr>
            <w:r>
              <w:rPr>
                <w:color w:val="231F20"/>
                <w:sz w:val="18"/>
              </w:rPr>
              <w:t>6 weeks</w:t>
            </w:r>
          </w:p>
        </w:tc>
        <w:tc>
          <w:tcPr>
            <w:tcW w:w="3919" w:type="dxa"/>
            <w:tcBorders>
              <w:top w:val="single" w:sz="6" w:space="0" w:color="231F20"/>
              <w:left w:val="single" w:sz="4" w:space="0" w:color="231F20"/>
              <w:bottom w:val="single" w:sz="6" w:space="0" w:color="231F20"/>
              <w:right w:val="nil"/>
            </w:tcBorders>
          </w:tcPr>
          <w:p w:rsidR="00B75178" w:rsidRDefault="00EB7C63">
            <w:pPr>
              <w:pStyle w:val="TableParagraph"/>
              <w:ind w:left="107"/>
              <w:rPr>
                <w:sz w:val="18"/>
              </w:rPr>
            </w:pPr>
            <w:r>
              <w:rPr>
                <w:color w:val="231F20"/>
                <w:sz w:val="18"/>
              </w:rPr>
              <w:t>dizziness,neck pain</w:t>
            </w:r>
          </w:p>
        </w:tc>
      </w:tr>
      <w:tr w:rsidR="00B75178">
        <w:trPr>
          <w:trHeight w:val="386"/>
        </w:trPr>
        <w:tc>
          <w:tcPr>
            <w:tcW w:w="2133" w:type="dxa"/>
            <w:tcBorders>
              <w:top w:val="single" w:sz="6" w:space="0" w:color="231F20"/>
              <w:left w:val="nil"/>
              <w:bottom w:val="nil"/>
              <w:right w:val="single" w:sz="6" w:space="0" w:color="231F20"/>
            </w:tcBorders>
          </w:tcPr>
          <w:p w:rsidR="00B75178" w:rsidRDefault="00EB7C63">
            <w:pPr>
              <w:pStyle w:val="TableParagraph"/>
              <w:tabs>
                <w:tab w:val="left" w:pos="603"/>
              </w:tabs>
              <w:ind w:left="180"/>
              <w:rPr>
                <w:sz w:val="18"/>
              </w:rPr>
            </w:pPr>
            <w:r>
              <w:rPr>
                <w:color w:val="231F20"/>
                <w:sz w:val="18"/>
              </w:rPr>
              <w:t>24</w:t>
            </w:r>
            <w:r>
              <w:rPr>
                <w:color w:val="231F20"/>
                <w:sz w:val="18"/>
              </w:rPr>
              <w:tab/>
              <w:t>Stahlfeld</w:t>
            </w:r>
            <w:r>
              <w:rPr>
                <w:color w:val="231F20"/>
                <w:spacing w:val="-14"/>
                <w:sz w:val="18"/>
              </w:rPr>
              <w:t xml:space="preserve"> </w:t>
            </w:r>
            <w:r>
              <w:rPr>
                <w:color w:val="231F20"/>
                <w:sz w:val="18"/>
              </w:rPr>
              <w:t>et</w:t>
            </w:r>
            <w:r>
              <w:rPr>
                <w:color w:val="231F20"/>
                <w:spacing w:val="-20"/>
                <w:sz w:val="18"/>
              </w:rPr>
              <w:t xml:space="preserve"> </w:t>
            </w:r>
            <w:r>
              <w:rPr>
                <w:color w:val="231F20"/>
                <w:sz w:val="18"/>
              </w:rPr>
              <w:t>Al,</w:t>
            </w:r>
            <w:r>
              <w:rPr>
                <w:color w:val="231F20"/>
                <w:spacing w:val="-20"/>
                <w:sz w:val="18"/>
              </w:rPr>
              <w:t xml:space="preserve"> </w:t>
            </w:r>
            <w:r>
              <w:rPr>
                <w:color w:val="231F20"/>
                <w:sz w:val="18"/>
              </w:rPr>
              <w:t>2002</w:t>
            </w:r>
          </w:p>
        </w:tc>
        <w:tc>
          <w:tcPr>
            <w:tcW w:w="761" w:type="dxa"/>
            <w:tcBorders>
              <w:top w:val="single" w:sz="6" w:space="0" w:color="231F20"/>
              <w:left w:val="single" w:sz="6" w:space="0" w:color="231F20"/>
              <w:bottom w:val="nil"/>
              <w:right w:val="single" w:sz="6" w:space="0" w:color="231F20"/>
            </w:tcBorders>
          </w:tcPr>
          <w:p w:rsidR="00B75178" w:rsidRDefault="00EB7C63">
            <w:pPr>
              <w:pStyle w:val="TableParagraph"/>
              <w:ind w:left="95"/>
              <w:rPr>
                <w:sz w:val="18"/>
              </w:rPr>
            </w:pPr>
            <w:r>
              <w:rPr>
                <w:color w:val="231F20"/>
                <w:sz w:val="18"/>
              </w:rPr>
              <w:t>39/m</w:t>
            </w:r>
          </w:p>
        </w:tc>
        <w:tc>
          <w:tcPr>
            <w:tcW w:w="1900" w:type="dxa"/>
            <w:tcBorders>
              <w:top w:val="single" w:sz="6" w:space="0" w:color="231F20"/>
              <w:left w:val="single" w:sz="6" w:space="0" w:color="231F20"/>
              <w:bottom w:val="nil"/>
              <w:right w:val="single" w:sz="6" w:space="0" w:color="231F20"/>
            </w:tcBorders>
          </w:tcPr>
          <w:p w:rsidR="00B75178" w:rsidRDefault="00EB7C63">
            <w:pPr>
              <w:pStyle w:val="TableParagraph"/>
              <w:rPr>
                <w:sz w:val="18"/>
              </w:rPr>
            </w:pPr>
            <w:r>
              <w:rPr>
                <w:color w:val="231F20"/>
                <w:sz w:val="18"/>
              </w:rPr>
              <w:t>ride on a rollar coaster</w:t>
            </w:r>
          </w:p>
        </w:tc>
        <w:tc>
          <w:tcPr>
            <w:tcW w:w="920" w:type="dxa"/>
            <w:tcBorders>
              <w:top w:val="single" w:sz="6" w:space="0" w:color="231F20"/>
              <w:left w:val="single" w:sz="6" w:space="0" w:color="231F20"/>
              <w:bottom w:val="nil"/>
              <w:right w:val="single" w:sz="6" w:space="0" w:color="231F20"/>
            </w:tcBorders>
          </w:tcPr>
          <w:p w:rsidR="00B75178" w:rsidRDefault="00EB7C63">
            <w:pPr>
              <w:pStyle w:val="TableParagraph"/>
              <w:ind w:left="155"/>
              <w:rPr>
                <w:sz w:val="18"/>
              </w:rPr>
            </w:pPr>
            <w:r>
              <w:rPr>
                <w:color w:val="231F20"/>
                <w:w w:val="105"/>
                <w:sz w:val="18"/>
              </w:rPr>
              <w:t>rt</w:t>
            </w:r>
          </w:p>
        </w:tc>
        <w:tc>
          <w:tcPr>
            <w:tcW w:w="1720" w:type="dxa"/>
            <w:tcBorders>
              <w:top w:val="single" w:sz="6" w:space="0" w:color="231F20"/>
              <w:left w:val="single" w:sz="6" w:space="0" w:color="231F20"/>
              <w:bottom w:val="nil"/>
              <w:right w:val="single" w:sz="6" w:space="0" w:color="231F20"/>
            </w:tcBorders>
          </w:tcPr>
          <w:p w:rsidR="00B75178" w:rsidRDefault="00EB7C63">
            <w:pPr>
              <w:pStyle w:val="TableParagraph"/>
              <w:ind w:left="127"/>
              <w:rPr>
                <w:sz w:val="18"/>
              </w:rPr>
            </w:pPr>
            <w:r>
              <w:rPr>
                <w:color w:val="231F20"/>
                <w:sz w:val="18"/>
              </w:rPr>
              <w:t>anticoagulation</w:t>
            </w:r>
          </w:p>
        </w:tc>
        <w:tc>
          <w:tcPr>
            <w:tcW w:w="1120" w:type="dxa"/>
            <w:tcBorders>
              <w:top w:val="single" w:sz="6" w:space="0" w:color="231F20"/>
              <w:left w:val="single" w:sz="6" w:space="0" w:color="231F20"/>
              <w:bottom w:val="nil"/>
              <w:right w:val="single" w:sz="4" w:space="0" w:color="231F20"/>
            </w:tcBorders>
          </w:tcPr>
          <w:p w:rsidR="00B75178" w:rsidRDefault="00EB7C63">
            <w:pPr>
              <w:pStyle w:val="TableParagraph"/>
              <w:ind w:left="108"/>
              <w:rPr>
                <w:sz w:val="18"/>
              </w:rPr>
            </w:pPr>
            <w:r>
              <w:rPr>
                <w:color w:val="231F20"/>
                <w:sz w:val="18"/>
              </w:rPr>
              <w:t>3 weeks</w:t>
            </w:r>
          </w:p>
        </w:tc>
        <w:tc>
          <w:tcPr>
            <w:tcW w:w="3919" w:type="dxa"/>
            <w:tcBorders>
              <w:top w:val="single" w:sz="6" w:space="0" w:color="231F20"/>
              <w:left w:val="single" w:sz="4" w:space="0" w:color="231F20"/>
              <w:bottom w:val="nil"/>
              <w:right w:val="nil"/>
            </w:tcBorders>
          </w:tcPr>
          <w:p w:rsidR="00B75178" w:rsidRDefault="00EB7C63">
            <w:pPr>
              <w:pStyle w:val="TableParagraph"/>
              <w:ind w:left="107"/>
              <w:rPr>
                <w:sz w:val="18"/>
              </w:rPr>
            </w:pPr>
            <w:r>
              <w:rPr>
                <w:color w:val="231F20"/>
                <w:sz w:val="18"/>
              </w:rPr>
              <w:t>headache, Lt eye pain, Lt temporoparietal numbness</w:t>
            </w:r>
          </w:p>
        </w:tc>
      </w:tr>
    </w:tbl>
    <w:p w:rsidR="00B75178" w:rsidRDefault="00B75178">
      <w:pPr>
        <w:rPr>
          <w:sz w:val="18"/>
        </w:rPr>
        <w:sectPr w:rsidR="00B75178">
          <w:headerReference w:type="default" r:id="rId48"/>
          <w:footerReference w:type="default" r:id="rId49"/>
          <w:pgSz w:w="16840" w:h="11910" w:orient="landscape"/>
          <w:pgMar w:top="0" w:right="2420" w:bottom="280" w:left="1000" w:header="0" w:footer="0" w:gutter="0"/>
          <w:cols w:space="720"/>
        </w:sectPr>
      </w:pPr>
    </w:p>
    <w:p w:rsidR="00B75178" w:rsidRDefault="00B75178">
      <w:pPr>
        <w:pStyle w:val="BodyText"/>
        <w:rPr>
          <w:rFonts w:ascii="Times"/>
          <w:b/>
          <w:sz w:val="20"/>
        </w:rPr>
      </w:pPr>
    </w:p>
    <w:p w:rsidR="00B75178" w:rsidRDefault="00B75178">
      <w:pPr>
        <w:pStyle w:val="BodyText"/>
        <w:spacing w:before="13"/>
        <w:rPr>
          <w:rFonts w:ascii="Times"/>
          <w:b/>
          <w:sz w:val="26"/>
        </w:rPr>
      </w:pPr>
    </w:p>
    <w:p w:rsidR="00B75178" w:rsidRDefault="00B75178">
      <w:pPr>
        <w:rPr>
          <w:rFonts w:ascii="Times"/>
          <w:sz w:val="26"/>
        </w:rPr>
        <w:sectPr w:rsidR="00B75178">
          <w:headerReference w:type="default" r:id="rId50"/>
          <w:footerReference w:type="default" r:id="rId51"/>
          <w:pgSz w:w="11910" w:h="16840"/>
          <w:pgMar w:top="1660" w:right="1020" w:bottom="280" w:left="1020" w:header="1261" w:footer="0" w:gutter="0"/>
          <w:cols w:space="720"/>
        </w:sectPr>
      </w:pPr>
    </w:p>
    <w:p w:rsidR="00B75178" w:rsidRDefault="00EB7C63">
      <w:pPr>
        <w:spacing w:before="109" w:line="230" w:lineRule="auto"/>
        <w:ind w:left="507"/>
        <w:jc w:val="both"/>
        <w:rPr>
          <w:rFonts w:ascii="Times New Roman"/>
          <w:sz w:val="21"/>
        </w:rPr>
      </w:pPr>
      <w:r>
        <w:rPr>
          <w:rFonts w:ascii="Times New Roman"/>
          <w:color w:val="231F20"/>
          <w:w w:val="110"/>
          <w:sz w:val="21"/>
        </w:rPr>
        <w:t>fashion.</w:t>
      </w:r>
      <w:r>
        <w:rPr>
          <w:rFonts w:ascii="Times New Roman"/>
          <w:color w:val="231F20"/>
          <w:spacing w:val="-44"/>
          <w:w w:val="110"/>
          <w:sz w:val="21"/>
        </w:rPr>
        <w:t xml:space="preserve"> </w:t>
      </w:r>
      <w:r>
        <w:rPr>
          <w:rFonts w:ascii="Times New Roman"/>
          <w:color w:val="231F20"/>
          <w:w w:val="110"/>
          <w:sz w:val="21"/>
        </w:rPr>
        <w:t xml:space="preserve">These two stents covered the entire le- sion and the thrombus or intimal flap disap- peared immediately (figure 2C). After stent- ing, anticoagulation therapy (heparin 10,000 units/day) was maintained for ten </w:t>
      </w:r>
      <w:r>
        <w:rPr>
          <w:rFonts w:ascii="Times New Roman"/>
          <w:color w:val="231F20"/>
          <w:spacing w:val="-3"/>
          <w:w w:val="110"/>
          <w:sz w:val="21"/>
        </w:rPr>
        <w:t xml:space="preserve">days. </w:t>
      </w:r>
      <w:r>
        <w:rPr>
          <w:rFonts w:ascii="Times New Roman"/>
          <w:color w:val="231F20"/>
          <w:w w:val="110"/>
          <w:sz w:val="21"/>
        </w:rPr>
        <w:t>Her neurolo</w:t>
      </w:r>
      <w:r>
        <w:rPr>
          <w:rFonts w:ascii="Times New Roman"/>
          <w:color w:val="231F20"/>
          <w:w w:val="110"/>
          <w:sz w:val="21"/>
        </w:rPr>
        <w:t>gical symptoms did not change periop- eratively.</w:t>
      </w:r>
    </w:p>
    <w:p w:rsidR="00B75178" w:rsidRDefault="00EB7C63">
      <w:pPr>
        <w:spacing w:before="3" w:line="232" w:lineRule="exact"/>
        <w:ind w:left="507" w:firstLine="212"/>
        <w:jc w:val="both"/>
        <w:rPr>
          <w:rFonts w:ascii="Times New Roman"/>
          <w:sz w:val="21"/>
        </w:rPr>
      </w:pPr>
      <w:r>
        <w:rPr>
          <w:rFonts w:ascii="Times New Roman"/>
          <w:color w:val="231F20"/>
          <w:spacing w:val="-3"/>
          <w:w w:val="110"/>
          <w:sz w:val="21"/>
        </w:rPr>
        <w:t xml:space="preserve">The </w:t>
      </w:r>
      <w:r>
        <w:rPr>
          <w:rFonts w:ascii="Times New Roman"/>
          <w:color w:val="231F20"/>
          <w:w w:val="110"/>
          <w:sz w:val="21"/>
        </w:rPr>
        <w:t>contralateral lesion was also treated ten days after onset, because diffusion weighted MRI on the fourth day showed a new</w:t>
      </w:r>
      <w:r>
        <w:rPr>
          <w:rFonts w:ascii="Times New Roman"/>
          <w:color w:val="231F20"/>
          <w:spacing w:val="-21"/>
          <w:w w:val="110"/>
          <w:sz w:val="21"/>
        </w:rPr>
        <w:t xml:space="preserve"> </w:t>
      </w:r>
      <w:r>
        <w:rPr>
          <w:rFonts w:ascii="Times New Roman"/>
          <w:color w:val="231F20"/>
          <w:w w:val="110"/>
          <w:sz w:val="21"/>
        </w:rPr>
        <w:t>ischemic lesion in the left parietal lobe in spite of anti- coagulation (figure 3</w:t>
      </w:r>
      <w:r>
        <w:rPr>
          <w:rFonts w:ascii="Times New Roman"/>
          <w:color w:val="231F20"/>
          <w:w w:val="110"/>
          <w:sz w:val="21"/>
        </w:rPr>
        <w:t xml:space="preserve">A). Carotid artery stent- ing was performed in the same manner as the first. After distal protection, an </w:t>
      </w:r>
      <w:r>
        <w:rPr>
          <w:rFonts w:ascii="Times New Roman"/>
          <w:color w:val="231F20"/>
          <w:spacing w:val="7"/>
          <w:w w:val="110"/>
          <w:sz w:val="21"/>
        </w:rPr>
        <w:t>8</w:t>
      </w:r>
      <w:r>
        <w:rPr>
          <w:rFonts w:ascii="Times New Roman"/>
          <w:color w:val="231F20"/>
          <w:spacing w:val="7"/>
          <w:w w:val="110"/>
          <w:sz w:val="25"/>
        </w:rPr>
        <w:t xml:space="preserve">x </w:t>
      </w:r>
      <w:r>
        <w:rPr>
          <w:rFonts w:ascii="Times New Roman"/>
          <w:color w:val="231F20"/>
          <w:w w:val="110"/>
          <w:sz w:val="21"/>
        </w:rPr>
        <w:t xml:space="preserve">60-mm X- pert stent (Abott </w:t>
      </w:r>
      <w:r>
        <w:rPr>
          <w:rFonts w:ascii="Times New Roman"/>
          <w:color w:val="231F20"/>
          <w:spacing w:val="-3"/>
          <w:w w:val="110"/>
          <w:sz w:val="21"/>
        </w:rPr>
        <w:t xml:space="preserve">Vascular </w:t>
      </w:r>
      <w:r>
        <w:rPr>
          <w:rFonts w:ascii="Times New Roman"/>
          <w:color w:val="231F20"/>
          <w:w w:val="110"/>
          <w:sz w:val="21"/>
        </w:rPr>
        <w:t>Devices Chicago Illinois USA) was deployed to cover the entire lesion of the CCA dissection (figure</w:t>
      </w:r>
      <w:r>
        <w:rPr>
          <w:rFonts w:ascii="Times New Roman"/>
          <w:color w:val="231F20"/>
          <w:spacing w:val="3"/>
          <w:w w:val="110"/>
          <w:sz w:val="21"/>
        </w:rPr>
        <w:t xml:space="preserve"> </w:t>
      </w:r>
      <w:r>
        <w:rPr>
          <w:rFonts w:ascii="Times New Roman"/>
          <w:color w:val="231F20"/>
          <w:spacing w:val="-3"/>
          <w:w w:val="110"/>
          <w:sz w:val="21"/>
        </w:rPr>
        <w:t>3B,C).</w:t>
      </w:r>
    </w:p>
    <w:p w:rsidR="00B75178" w:rsidRDefault="00EB7C63">
      <w:pPr>
        <w:spacing w:line="230" w:lineRule="auto"/>
        <w:ind w:left="507" w:firstLine="212"/>
        <w:jc w:val="both"/>
        <w:rPr>
          <w:rFonts w:ascii="Times New Roman"/>
          <w:sz w:val="21"/>
        </w:rPr>
      </w:pPr>
      <w:r>
        <w:rPr>
          <w:rFonts w:ascii="Times New Roman"/>
          <w:color w:val="231F20"/>
          <w:w w:val="110"/>
          <w:sz w:val="21"/>
        </w:rPr>
        <w:t>She</w:t>
      </w:r>
      <w:r>
        <w:rPr>
          <w:rFonts w:ascii="Times New Roman"/>
          <w:color w:val="231F20"/>
          <w:spacing w:val="-12"/>
          <w:w w:val="110"/>
          <w:sz w:val="21"/>
        </w:rPr>
        <w:t xml:space="preserve"> </w:t>
      </w:r>
      <w:r>
        <w:rPr>
          <w:rFonts w:ascii="Times New Roman"/>
          <w:color w:val="231F20"/>
          <w:w w:val="110"/>
          <w:sz w:val="21"/>
        </w:rPr>
        <w:t>was</w:t>
      </w:r>
      <w:r>
        <w:rPr>
          <w:rFonts w:ascii="Times New Roman"/>
          <w:color w:val="231F20"/>
          <w:spacing w:val="-12"/>
          <w:w w:val="110"/>
          <w:sz w:val="21"/>
        </w:rPr>
        <w:t xml:space="preserve"> </w:t>
      </w:r>
      <w:r>
        <w:rPr>
          <w:rFonts w:ascii="Times New Roman"/>
          <w:color w:val="231F20"/>
          <w:w w:val="110"/>
          <w:sz w:val="21"/>
        </w:rPr>
        <w:t>treated</w:t>
      </w:r>
      <w:r>
        <w:rPr>
          <w:rFonts w:ascii="Times New Roman"/>
          <w:color w:val="231F20"/>
          <w:spacing w:val="-12"/>
          <w:w w:val="110"/>
          <w:sz w:val="21"/>
        </w:rPr>
        <w:t xml:space="preserve"> </w:t>
      </w:r>
      <w:r>
        <w:rPr>
          <w:rFonts w:ascii="Times New Roman"/>
          <w:color w:val="231F20"/>
          <w:w w:val="110"/>
          <w:sz w:val="21"/>
        </w:rPr>
        <w:t>with</w:t>
      </w:r>
      <w:r>
        <w:rPr>
          <w:rFonts w:ascii="Times New Roman"/>
          <w:color w:val="231F20"/>
          <w:spacing w:val="-12"/>
          <w:w w:val="110"/>
          <w:sz w:val="21"/>
        </w:rPr>
        <w:t xml:space="preserve"> </w:t>
      </w:r>
      <w:r>
        <w:rPr>
          <w:rFonts w:ascii="Times New Roman"/>
          <w:color w:val="231F20"/>
          <w:w w:val="110"/>
          <w:sz w:val="21"/>
        </w:rPr>
        <w:t>an</w:t>
      </w:r>
      <w:r>
        <w:rPr>
          <w:rFonts w:ascii="Times New Roman"/>
          <w:color w:val="231F20"/>
          <w:spacing w:val="-12"/>
          <w:w w:val="110"/>
          <w:sz w:val="21"/>
        </w:rPr>
        <w:t xml:space="preserve"> </w:t>
      </w:r>
      <w:r>
        <w:rPr>
          <w:rFonts w:ascii="Times New Roman"/>
          <w:color w:val="231F20"/>
          <w:w w:val="110"/>
          <w:sz w:val="21"/>
        </w:rPr>
        <w:t>antiplatelet</w:t>
      </w:r>
      <w:r>
        <w:rPr>
          <w:rFonts w:ascii="Times New Roman"/>
          <w:color w:val="231F20"/>
          <w:spacing w:val="-12"/>
          <w:w w:val="110"/>
          <w:sz w:val="21"/>
        </w:rPr>
        <w:t xml:space="preserve"> </w:t>
      </w:r>
      <w:r>
        <w:rPr>
          <w:rFonts w:ascii="Times New Roman"/>
          <w:color w:val="231F20"/>
          <w:w w:val="110"/>
          <w:sz w:val="21"/>
        </w:rPr>
        <w:t>drug</w:t>
      </w:r>
      <w:r>
        <w:rPr>
          <w:rFonts w:ascii="Times New Roman"/>
          <w:color w:val="231F20"/>
          <w:spacing w:val="-12"/>
          <w:w w:val="110"/>
          <w:sz w:val="21"/>
        </w:rPr>
        <w:t xml:space="preserve"> </w:t>
      </w:r>
      <w:r>
        <w:rPr>
          <w:rFonts w:ascii="Times New Roman"/>
          <w:color w:val="231F20"/>
          <w:w w:val="110"/>
          <w:sz w:val="21"/>
        </w:rPr>
        <w:t>(bi- aspirin 100 mg/day)after the stent placement for the left carotid lesion. Her paraparesis im- proved</w:t>
      </w:r>
      <w:r>
        <w:rPr>
          <w:rFonts w:ascii="Times New Roman"/>
          <w:color w:val="231F20"/>
          <w:spacing w:val="-8"/>
          <w:w w:val="110"/>
          <w:sz w:val="21"/>
        </w:rPr>
        <w:t xml:space="preserve"> </w:t>
      </w:r>
      <w:r>
        <w:rPr>
          <w:rFonts w:ascii="Times New Roman"/>
          <w:color w:val="231F20"/>
          <w:w w:val="110"/>
          <w:sz w:val="21"/>
        </w:rPr>
        <w:t>to</w:t>
      </w:r>
      <w:r>
        <w:rPr>
          <w:rFonts w:ascii="Times New Roman"/>
          <w:color w:val="231F20"/>
          <w:spacing w:val="-8"/>
          <w:w w:val="110"/>
          <w:sz w:val="21"/>
        </w:rPr>
        <w:t xml:space="preserve"> </w:t>
      </w:r>
      <w:r>
        <w:rPr>
          <w:rFonts w:ascii="Times New Roman"/>
          <w:color w:val="231F20"/>
          <w:w w:val="110"/>
          <w:sz w:val="21"/>
        </w:rPr>
        <w:t>full</w:t>
      </w:r>
      <w:r>
        <w:rPr>
          <w:rFonts w:ascii="Times New Roman"/>
          <w:color w:val="231F20"/>
          <w:spacing w:val="-8"/>
          <w:w w:val="110"/>
          <w:sz w:val="21"/>
        </w:rPr>
        <w:t xml:space="preserve"> </w:t>
      </w:r>
      <w:r>
        <w:rPr>
          <w:rFonts w:ascii="Times New Roman"/>
          <w:color w:val="231F20"/>
          <w:w w:val="110"/>
          <w:sz w:val="21"/>
        </w:rPr>
        <w:t>strength</w:t>
      </w:r>
      <w:r>
        <w:rPr>
          <w:rFonts w:ascii="Times New Roman"/>
          <w:color w:val="231F20"/>
          <w:spacing w:val="-8"/>
          <w:w w:val="110"/>
          <w:sz w:val="21"/>
        </w:rPr>
        <w:t xml:space="preserve"> </w:t>
      </w:r>
      <w:r>
        <w:rPr>
          <w:rFonts w:ascii="Times New Roman"/>
          <w:color w:val="231F20"/>
          <w:w w:val="110"/>
          <w:sz w:val="21"/>
        </w:rPr>
        <w:t>two</w:t>
      </w:r>
      <w:r>
        <w:rPr>
          <w:rFonts w:ascii="Times New Roman"/>
          <w:color w:val="231F20"/>
          <w:spacing w:val="-8"/>
          <w:w w:val="110"/>
          <w:sz w:val="21"/>
        </w:rPr>
        <w:t xml:space="preserve"> </w:t>
      </w:r>
      <w:r>
        <w:rPr>
          <w:rFonts w:ascii="Times New Roman"/>
          <w:color w:val="231F20"/>
          <w:w w:val="110"/>
          <w:sz w:val="21"/>
        </w:rPr>
        <w:t>months</w:t>
      </w:r>
      <w:r>
        <w:rPr>
          <w:rFonts w:ascii="Times New Roman"/>
          <w:color w:val="231F20"/>
          <w:spacing w:val="-8"/>
          <w:w w:val="110"/>
          <w:sz w:val="21"/>
        </w:rPr>
        <w:t xml:space="preserve"> </w:t>
      </w:r>
      <w:r>
        <w:rPr>
          <w:rFonts w:ascii="Times New Roman"/>
          <w:color w:val="231F20"/>
          <w:w w:val="110"/>
          <w:sz w:val="21"/>
        </w:rPr>
        <w:t>after</w:t>
      </w:r>
      <w:r>
        <w:rPr>
          <w:rFonts w:ascii="Times New Roman"/>
          <w:color w:val="231F20"/>
          <w:spacing w:val="-8"/>
          <w:w w:val="110"/>
          <w:sz w:val="21"/>
        </w:rPr>
        <w:t xml:space="preserve"> </w:t>
      </w:r>
      <w:r>
        <w:rPr>
          <w:rFonts w:ascii="Times New Roman"/>
          <w:color w:val="231F20"/>
          <w:w w:val="110"/>
          <w:sz w:val="21"/>
        </w:rPr>
        <w:t>the</w:t>
      </w:r>
      <w:r>
        <w:rPr>
          <w:rFonts w:ascii="Times New Roman"/>
          <w:color w:val="231F20"/>
          <w:spacing w:val="-8"/>
          <w:w w:val="110"/>
          <w:sz w:val="21"/>
        </w:rPr>
        <w:t xml:space="preserve"> </w:t>
      </w:r>
      <w:r>
        <w:rPr>
          <w:rFonts w:ascii="Times New Roman"/>
          <w:color w:val="231F20"/>
          <w:w w:val="110"/>
          <w:sz w:val="21"/>
        </w:rPr>
        <w:t xml:space="preserve">in- </w:t>
      </w:r>
      <w:r>
        <w:rPr>
          <w:rFonts w:ascii="Times New Roman"/>
          <w:color w:val="231F20"/>
          <w:spacing w:val="-5"/>
          <w:w w:val="110"/>
          <w:sz w:val="21"/>
        </w:rPr>
        <w:t xml:space="preserve">jury. </w:t>
      </w:r>
      <w:r>
        <w:rPr>
          <w:rFonts w:ascii="Times New Roman"/>
          <w:color w:val="231F20"/>
          <w:w w:val="110"/>
          <w:sz w:val="21"/>
        </w:rPr>
        <w:t>Angiography at the 23</w:t>
      </w:r>
      <w:r>
        <w:rPr>
          <w:rFonts w:ascii="Times New Roman"/>
          <w:color w:val="231F20"/>
          <w:w w:val="110"/>
          <w:position w:val="5"/>
          <w:sz w:val="14"/>
        </w:rPr>
        <w:t>rd</w:t>
      </w:r>
      <w:r>
        <w:rPr>
          <w:rFonts w:ascii="Times New Roman"/>
          <w:color w:val="231F20"/>
          <w:spacing w:val="37"/>
          <w:w w:val="110"/>
          <w:position w:val="5"/>
          <w:sz w:val="14"/>
        </w:rPr>
        <w:t xml:space="preserve"> </w:t>
      </w:r>
      <w:r>
        <w:rPr>
          <w:rFonts w:ascii="Times New Roman"/>
          <w:color w:val="231F20"/>
          <w:w w:val="110"/>
          <w:sz w:val="21"/>
        </w:rPr>
        <w:t>day revealed widely patent CCA without a</w:t>
      </w:r>
      <w:r>
        <w:rPr>
          <w:rFonts w:ascii="Times New Roman"/>
          <w:color w:val="231F20"/>
          <w:w w:val="110"/>
          <w:sz w:val="21"/>
        </w:rPr>
        <w:t xml:space="preserve">ny thrombus in the bilateral common carotid </w:t>
      </w:r>
      <w:r>
        <w:rPr>
          <w:rFonts w:ascii="Times New Roman"/>
          <w:color w:val="231F20"/>
          <w:spacing w:val="-4"/>
          <w:w w:val="110"/>
          <w:sz w:val="21"/>
        </w:rPr>
        <w:t xml:space="preserve">artery, </w:t>
      </w:r>
      <w:r>
        <w:rPr>
          <w:rFonts w:ascii="Times New Roman"/>
          <w:color w:val="231F20"/>
          <w:w w:val="110"/>
          <w:sz w:val="21"/>
        </w:rPr>
        <w:t>and fol- low-up MRI at the 60th day showed no new cerebral infarction in the brain (figure</w:t>
      </w:r>
      <w:r>
        <w:rPr>
          <w:rFonts w:ascii="Times New Roman"/>
          <w:color w:val="231F20"/>
          <w:spacing w:val="-12"/>
          <w:w w:val="110"/>
          <w:sz w:val="21"/>
        </w:rPr>
        <w:t xml:space="preserve"> </w:t>
      </w:r>
      <w:r>
        <w:rPr>
          <w:rFonts w:ascii="Times New Roman"/>
          <w:color w:val="231F20"/>
          <w:w w:val="110"/>
          <w:sz w:val="21"/>
        </w:rPr>
        <w:t>3D).</w:t>
      </w:r>
    </w:p>
    <w:p w:rsidR="00B75178" w:rsidRDefault="00B75178">
      <w:pPr>
        <w:pStyle w:val="BodyText"/>
        <w:spacing w:before="3"/>
        <w:rPr>
          <w:rFonts w:ascii="Times New Roman"/>
          <w:sz w:val="22"/>
        </w:rPr>
      </w:pPr>
    </w:p>
    <w:p w:rsidR="00B75178" w:rsidRDefault="00EB7C63">
      <w:pPr>
        <w:ind w:left="507"/>
        <w:rPr>
          <w:rFonts w:ascii="Times"/>
          <w:b/>
          <w:sz w:val="21"/>
        </w:rPr>
      </w:pPr>
      <w:r>
        <w:rPr>
          <w:rFonts w:ascii="Times"/>
          <w:b/>
          <w:color w:val="231F20"/>
          <w:w w:val="105"/>
          <w:sz w:val="21"/>
        </w:rPr>
        <w:t>Discussion</w:t>
      </w:r>
    </w:p>
    <w:p w:rsidR="00B75178" w:rsidRDefault="00EB7C63">
      <w:pPr>
        <w:spacing w:before="82" w:line="230" w:lineRule="auto"/>
        <w:ind w:left="507" w:firstLine="212"/>
        <w:jc w:val="both"/>
        <w:rPr>
          <w:rFonts w:ascii="Times New Roman"/>
          <w:sz w:val="21"/>
        </w:rPr>
      </w:pPr>
      <w:r>
        <w:rPr>
          <w:rFonts w:ascii="Times New Roman"/>
          <w:color w:val="231F20"/>
          <w:spacing w:val="-4"/>
          <w:w w:val="110"/>
          <w:sz w:val="21"/>
        </w:rPr>
        <w:t>The</w:t>
      </w:r>
      <w:r>
        <w:rPr>
          <w:rFonts w:ascii="Times New Roman"/>
          <w:color w:val="231F20"/>
          <w:spacing w:val="-8"/>
          <w:w w:val="110"/>
          <w:sz w:val="21"/>
        </w:rPr>
        <w:t xml:space="preserve"> </w:t>
      </w:r>
      <w:r>
        <w:rPr>
          <w:rFonts w:ascii="Times New Roman"/>
          <w:color w:val="231F20"/>
          <w:w w:val="110"/>
          <w:sz w:val="21"/>
        </w:rPr>
        <w:t>etiology</w:t>
      </w:r>
      <w:r>
        <w:rPr>
          <w:rFonts w:ascii="Times New Roman"/>
          <w:color w:val="231F20"/>
          <w:spacing w:val="-8"/>
          <w:w w:val="110"/>
          <w:sz w:val="21"/>
        </w:rPr>
        <w:t xml:space="preserve"> </w:t>
      </w:r>
      <w:r>
        <w:rPr>
          <w:rFonts w:ascii="Times New Roman"/>
          <w:color w:val="231F20"/>
          <w:w w:val="110"/>
          <w:sz w:val="21"/>
        </w:rPr>
        <w:t>of</w:t>
      </w:r>
      <w:r>
        <w:rPr>
          <w:rFonts w:ascii="Times New Roman"/>
          <w:color w:val="231F20"/>
          <w:spacing w:val="-8"/>
          <w:w w:val="110"/>
          <w:sz w:val="21"/>
        </w:rPr>
        <w:t xml:space="preserve"> </w:t>
      </w:r>
      <w:r>
        <w:rPr>
          <w:rFonts w:ascii="Times New Roman"/>
          <w:color w:val="231F20"/>
          <w:w w:val="110"/>
          <w:sz w:val="21"/>
        </w:rPr>
        <w:t>CAD</w:t>
      </w:r>
      <w:r>
        <w:rPr>
          <w:rFonts w:ascii="Times New Roman"/>
          <w:color w:val="231F20"/>
          <w:spacing w:val="-8"/>
          <w:w w:val="110"/>
          <w:sz w:val="21"/>
        </w:rPr>
        <w:t xml:space="preserve"> </w:t>
      </w:r>
      <w:r>
        <w:rPr>
          <w:rFonts w:ascii="Times New Roman"/>
          <w:color w:val="231F20"/>
          <w:w w:val="110"/>
          <w:sz w:val="21"/>
        </w:rPr>
        <w:t>caused</w:t>
      </w:r>
      <w:r>
        <w:rPr>
          <w:rFonts w:ascii="Times New Roman"/>
          <w:color w:val="231F20"/>
          <w:spacing w:val="-8"/>
          <w:w w:val="110"/>
          <w:sz w:val="21"/>
        </w:rPr>
        <w:t xml:space="preserve"> </w:t>
      </w:r>
      <w:r>
        <w:rPr>
          <w:rFonts w:ascii="Times New Roman"/>
          <w:color w:val="231F20"/>
          <w:w w:val="110"/>
          <w:sz w:val="21"/>
        </w:rPr>
        <w:t>by</w:t>
      </w:r>
      <w:r>
        <w:rPr>
          <w:rFonts w:ascii="Times New Roman"/>
          <w:color w:val="231F20"/>
          <w:spacing w:val="-8"/>
          <w:w w:val="110"/>
          <w:sz w:val="21"/>
        </w:rPr>
        <w:t xml:space="preserve"> </w:t>
      </w:r>
      <w:r>
        <w:rPr>
          <w:rFonts w:ascii="Times New Roman"/>
          <w:color w:val="231F20"/>
          <w:w w:val="110"/>
          <w:sz w:val="21"/>
        </w:rPr>
        <w:t>neck</w:t>
      </w:r>
      <w:r>
        <w:rPr>
          <w:rFonts w:ascii="Times New Roman"/>
          <w:color w:val="231F20"/>
          <w:spacing w:val="-8"/>
          <w:w w:val="110"/>
          <w:sz w:val="21"/>
        </w:rPr>
        <w:t xml:space="preserve"> </w:t>
      </w:r>
      <w:r>
        <w:rPr>
          <w:rFonts w:ascii="Times New Roman"/>
          <w:color w:val="231F20"/>
          <w:w w:val="110"/>
          <w:sz w:val="21"/>
        </w:rPr>
        <w:t xml:space="preserve">trauma is generally considered as </w:t>
      </w:r>
      <w:r>
        <w:rPr>
          <w:rFonts w:ascii="Times New Roman"/>
          <w:color w:val="231F20"/>
          <w:spacing w:val="-3"/>
          <w:w w:val="110"/>
          <w:sz w:val="21"/>
        </w:rPr>
        <w:t xml:space="preserve">follows. </w:t>
      </w:r>
      <w:r>
        <w:rPr>
          <w:rFonts w:ascii="Times New Roman"/>
          <w:color w:val="231F20"/>
          <w:w w:val="110"/>
          <w:sz w:val="21"/>
        </w:rPr>
        <w:t xml:space="preserve">(A) </w:t>
      </w:r>
      <w:r>
        <w:rPr>
          <w:rFonts w:ascii="Times New Roman"/>
          <w:color w:val="231F20"/>
          <w:spacing w:val="-4"/>
          <w:w w:val="110"/>
          <w:sz w:val="21"/>
        </w:rPr>
        <w:t xml:space="preserve">The </w:t>
      </w:r>
      <w:r>
        <w:rPr>
          <w:rFonts w:ascii="Times New Roman"/>
          <w:color w:val="231F20"/>
          <w:w w:val="110"/>
          <w:sz w:val="21"/>
        </w:rPr>
        <w:t xml:space="preserve">CCA is stretched by neck hyperextension dur- ing rotatory movement of head. (B) </w:t>
      </w:r>
      <w:r>
        <w:rPr>
          <w:rFonts w:ascii="Times New Roman"/>
          <w:color w:val="231F20"/>
          <w:spacing w:val="-4"/>
          <w:w w:val="110"/>
          <w:sz w:val="21"/>
        </w:rPr>
        <w:t xml:space="preserve">The </w:t>
      </w:r>
      <w:r>
        <w:rPr>
          <w:rFonts w:ascii="Times New Roman"/>
          <w:color w:val="231F20"/>
          <w:w w:val="110"/>
          <w:sz w:val="21"/>
        </w:rPr>
        <w:t xml:space="preserve">CCA is compressed to the lateral mass of the atlas and transverse processes of the spine during contralateral flexion of the neck. (C) </w:t>
      </w:r>
      <w:r>
        <w:rPr>
          <w:rFonts w:ascii="Times New Roman"/>
          <w:color w:val="231F20"/>
          <w:spacing w:val="-4"/>
          <w:w w:val="110"/>
          <w:sz w:val="21"/>
        </w:rPr>
        <w:t xml:space="preserve">The </w:t>
      </w:r>
      <w:r>
        <w:rPr>
          <w:rFonts w:ascii="Times New Roman"/>
          <w:color w:val="231F20"/>
          <w:w w:val="110"/>
          <w:sz w:val="21"/>
        </w:rPr>
        <w:t xml:space="preserve">CCA </w:t>
      </w:r>
      <w:r>
        <w:rPr>
          <w:rFonts w:ascii="Times New Roman"/>
          <w:color w:val="231F20"/>
          <w:spacing w:val="-1"/>
          <w:sz w:val="21"/>
        </w:rPr>
        <w:t>i</w:t>
      </w:r>
      <w:r>
        <w:rPr>
          <w:rFonts w:ascii="Times New Roman"/>
          <w:color w:val="231F20"/>
          <w:sz w:val="21"/>
        </w:rPr>
        <w:t>s</w:t>
      </w:r>
      <w:r>
        <w:rPr>
          <w:rFonts w:ascii="Times New Roman"/>
          <w:color w:val="231F20"/>
          <w:spacing w:val="22"/>
          <w:sz w:val="21"/>
        </w:rPr>
        <w:t xml:space="preserve"> </w:t>
      </w:r>
      <w:r>
        <w:rPr>
          <w:rFonts w:ascii="Times New Roman"/>
          <w:color w:val="231F20"/>
          <w:spacing w:val="-1"/>
          <w:w w:val="107"/>
          <w:sz w:val="21"/>
        </w:rPr>
        <w:t>directl</w:t>
      </w:r>
      <w:r>
        <w:rPr>
          <w:rFonts w:ascii="Times New Roman"/>
          <w:color w:val="231F20"/>
          <w:w w:val="107"/>
          <w:sz w:val="21"/>
        </w:rPr>
        <w:t>y</w:t>
      </w:r>
      <w:r>
        <w:rPr>
          <w:rFonts w:ascii="Times New Roman"/>
          <w:color w:val="231F20"/>
          <w:spacing w:val="22"/>
          <w:sz w:val="21"/>
        </w:rPr>
        <w:t xml:space="preserve"> </w:t>
      </w:r>
      <w:r>
        <w:rPr>
          <w:rFonts w:ascii="Times New Roman"/>
          <w:color w:val="231F20"/>
          <w:spacing w:val="-1"/>
          <w:w w:val="109"/>
          <w:sz w:val="21"/>
        </w:rPr>
        <w:t>injure</w:t>
      </w:r>
      <w:r>
        <w:rPr>
          <w:rFonts w:ascii="Times New Roman"/>
          <w:color w:val="231F20"/>
          <w:w w:val="109"/>
          <w:sz w:val="21"/>
        </w:rPr>
        <w:t>d</w:t>
      </w:r>
      <w:r>
        <w:rPr>
          <w:rFonts w:ascii="Times New Roman"/>
          <w:color w:val="231F20"/>
          <w:spacing w:val="22"/>
          <w:sz w:val="21"/>
        </w:rPr>
        <w:t xml:space="preserve"> </w:t>
      </w:r>
      <w:r>
        <w:rPr>
          <w:rFonts w:ascii="Times New Roman"/>
          <w:color w:val="231F20"/>
          <w:spacing w:val="-1"/>
          <w:w w:val="105"/>
          <w:sz w:val="21"/>
        </w:rPr>
        <w:t>b</w:t>
      </w:r>
      <w:r>
        <w:rPr>
          <w:rFonts w:ascii="Times New Roman"/>
          <w:color w:val="231F20"/>
          <w:w w:val="105"/>
          <w:sz w:val="21"/>
        </w:rPr>
        <w:t>y</w:t>
      </w:r>
      <w:r>
        <w:rPr>
          <w:rFonts w:ascii="Times New Roman"/>
          <w:color w:val="231F20"/>
          <w:spacing w:val="22"/>
          <w:sz w:val="21"/>
        </w:rPr>
        <w:t xml:space="preserve"> </w:t>
      </w:r>
      <w:r>
        <w:rPr>
          <w:rFonts w:ascii="Times New Roman"/>
          <w:color w:val="231F20"/>
          <w:w w:val="112"/>
          <w:sz w:val="21"/>
        </w:rPr>
        <w:t>a</w:t>
      </w:r>
      <w:r>
        <w:rPr>
          <w:rFonts w:ascii="Times New Roman"/>
          <w:color w:val="231F20"/>
          <w:spacing w:val="22"/>
          <w:sz w:val="21"/>
        </w:rPr>
        <w:t xml:space="preserve"> </w:t>
      </w:r>
      <w:r>
        <w:rPr>
          <w:rFonts w:ascii="Times New Roman"/>
          <w:color w:val="231F20"/>
          <w:spacing w:val="-1"/>
          <w:w w:val="105"/>
          <w:sz w:val="21"/>
        </w:rPr>
        <w:t>blo</w:t>
      </w:r>
      <w:r>
        <w:rPr>
          <w:rFonts w:ascii="Times New Roman"/>
          <w:color w:val="231F20"/>
          <w:w w:val="105"/>
          <w:sz w:val="21"/>
        </w:rPr>
        <w:t>w</w:t>
      </w:r>
      <w:r>
        <w:rPr>
          <w:rFonts w:ascii="Times New Roman"/>
          <w:color w:val="231F20"/>
          <w:spacing w:val="-21"/>
          <w:sz w:val="21"/>
        </w:rPr>
        <w:t xml:space="preserve"> </w:t>
      </w:r>
      <w:r>
        <w:rPr>
          <w:rFonts w:ascii="Times New Roman"/>
          <w:color w:val="231F20"/>
          <w:w w:val="105"/>
          <w:position w:val="7"/>
          <w:sz w:val="10"/>
        </w:rPr>
        <w:t>6</w:t>
      </w:r>
      <w:r>
        <w:rPr>
          <w:rFonts w:ascii="Times New Roman"/>
          <w:color w:val="231F20"/>
          <w:sz w:val="21"/>
        </w:rPr>
        <w:t xml:space="preserve">. </w:t>
      </w:r>
      <w:r>
        <w:rPr>
          <w:rFonts w:ascii="Times New Roman"/>
          <w:color w:val="231F20"/>
          <w:spacing w:val="-16"/>
          <w:w w:val="105"/>
          <w:sz w:val="21"/>
        </w:rPr>
        <w:t>W</w:t>
      </w:r>
      <w:r>
        <w:rPr>
          <w:rFonts w:ascii="Times New Roman"/>
          <w:color w:val="231F20"/>
          <w:w w:val="112"/>
          <w:sz w:val="21"/>
        </w:rPr>
        <w:t>e</w:t>
      </w:r>
      <w:r>
        <w:rPr>
          <w:rFonts w:ascii="Times New Roman"/>
          <w:color w:val="231F20"/>
          <w:spacing w:val="22"/>
          <w:sz w:val="21"/>
        </w:rPr>
        <w:t xml:space="preserve"> </w:t>
      </w:r>
      <w:r>
        <w:rPr>
          <w:rFonts w:ascii="Times New Roman"/>
          <w:color w:val="231F20"/>
          <w:w w:val="107"/>
          <w:sz w:val="21"/>
        </w:rPr>
        <w:t>reviewed</w:t>
      </w:r>
      <w:r>
        <w:rPr>
          <w:rFonts w:ascii="Times New Roman"/>
          <w:color w:val="231F20"/>
          <w:spacing w:val="22"/>
          <w:sz w:val="21"/>
        </w:rPr>
        <w:t xml:space="preserve"> </w:t>
      </w:r>
      <w:r>
        <w:rPr>
          <w:rFonts w:ascii="Times New Roman"/>
          <w:color w:val="231F20"/>
          <w:sz w:val="21"/>
        </w:rPr>
        <w:t xml:space="preserve">43 </w:t>
      </w:r>
      <w:r>
        <w:rPr>
          <w:rFonts w:ascii="Times New Roman"/>
          <w:color w:val="231F20"/>
          <w:w w:val="110"/>
          <w:sz w:val="21"/>
        </w:rPr>
        <w:t>patients who had diagnosis of traumatic CAD from</w:t>
      </w:r>
      <w:r>
        <w:rPr>
          <w:rFonts w:ascii="Times New Roman"/>
          <w:color w:val="231F20"/>
          <w:spacing w:val="-15"/>
          <w:w w:val="110"/>
          <w:sz w:val="21"/>
        </w:rPr>
        <w:t xml:space="preserve"> </w:t>
      </w:r>
      <w:r>
        <w:rPr>
          <w:rFonts w:ascii="Times New Roman"/>
          <w:color w:val="231F20"/>
          <w:w w:val="110"/>
          <w:sz w:val="21"/>
        </w:rPr>
        <w:t>1988</w:t>
      </w:r>
      <w:r>
        <w:rPr>
          <w:rFonts w:ascii="Times New Roman"/>
          <w:color w:val="231F20"/>
          <w:spacing w:val="-15"/>
          <w:w w:val="110"/>
          <w:sz w:val="21"/>
        </w:rPr>
        <w:t xml:space="preserve"> </w:t>
      </w:r>
      <w:r>
        <w:rPr>
          <w:rFonts w:ascii="Times New Roman"/>
          <w:color w:val="231F20"/>
          <w:w w:val="110"/>
          <w:sz w:val="21"/>
        </w:rPr>
        <w:t>to</w:t>
      </w:r>
      <w:r>
        <w:rPr>
          <w:rFonts w:ascii="Times New Roman"/>
          <w:color w:val="231F20"/>
          <w:spacing w:val="-15"/>
          <w:w w:val="110"/>
          <w:sz w:val="21"/>
        </w:rPr>
        <w:t xml:space="preserve"> </w:t>
      </w:r>
      <w:r>
        <w:rPr>
          <w:rFonts w:ascii="Times New Roman"/>
          <w:color w:val="231F20"/>
          <w:w w:val="110"/>
          <w:sz w:val="21"/>
        </w:rPr>
        <w:t>2004,</w:t>
      </w:r>
      <w:r>
        <w:rPr>
          <w:rFonts w:ascii="Times New Roman"/>
          <w:color w:val="231F20"/>
          <w:spacing w:val="-24"/>
          <w:w w:val="110"/>
          <w:sz w:val="21"/>
        </w:rPr>
        <w:t xml:space="preserve"> </w:t>
      </w:r>
      <w:r>
        <w:rPr>
          <w:rFonts w:ascii="Times New Roman"/>
          <w:color w:val="231F20"/>
          <w:w w:val="110"/>
          <w:sz w:val="21"/>
        </w:rPr>
        <w:t>and</w:t>
      </w:r>
      <w:r>
        <w:rPr>
          <w:rFonts w:ascii="Times New Roman"/>
          <w:color w:val="231F20"/>
          <w:spacing w:val="-15"/>
          <w:w w:val="110"/>
          <w:sz w:val="21"/>
        </w:rPr>
        <w:t xml:space="preserve"> </w:t>
      </w:r>
      <w:r>
        <w:rPr>
          <w:rFonts w:ascii="Times New Roman"/>
          <w:color w:val="231F20"/>
          <w:w w:val="110"/>
          <w:sz w:val="21"/>
        </w:rPr>
        <w:t>found</w:t>
      </w:r>
      <w:r>
        <w:rPr>
          <w:rFonts w:ascii="Times New Roman"/>
          <w:color w:val="231F20"/>
          <w:spacing w:val="-15"/>
          <w:w w:val="110"/>
          <w:sz w:val="21"/>
        </w:rPr>
        <w:t xml:space="preserve"> </w:t>
      </w:r>
      <w:r>
        <w:rPr>
          <w:rFonts w:ascii="Times New Roman"/>
          <w:color w:val="231F20"/>
          <w:w w:val="110"/>
          <w:sz w:val="21"/>
        </w:rPr>
        <w:t>that</w:t>
      </w:r>
      <w:r>
        <w:rPr>
          <w:rFonts w:ascii="Times New Roman"/>
          <w:color w:val="231F20"/>
          <w:spacing w:val="-15"/>
          <w:w w:val="110"/>
          <w:sz w:val="21"/>
        </w:rPr>
        <w:t xml:space="preserve"> </w:t>
      </w:r>
      <w:r>
        <w:rPr>
          <w:rFonts w:ascii="Times New Roman"/>
          <w:color w:val="231F20"/>
          <w:w w:val="110"/>
          <w:sz w:val="21"/>
        </w:rPr>
        <w:t>CAD</w:t>
      </w:r>
      <w:r>
        <w:rPr>
          <w:rFonts w:ascii="Times New Roman"/>
          <w:color w:val="231F20"/>
          <w:spacing w:val="-15"/>
          <w:w w:val="110"/>
          <w:sz w:val="21"/>
        </w:rPr>
        <w:t xml:space="preserve"> </w:t>
      </w:r>
      <w:r>
        <w:rPr>
          <w:rFonts w:ascii="Times New Roman"/>
          <w:color w:val="231F20"/>
          <w:w w:val="110"/>
          <w:sz w:val="21"/>
        </w:rPr>
        <w:t xml:space="preserve">caused by (A) or (B) had a tendency to occur in the unilateral internal carotid </w:t>
      </w:r>
      <w:r>
        <w:rPr>
          <w:rFonts w:ascii="Times New Roman"/>
          <w:color w:val="231F20"/>
          <w:spacing w:val="-4"/>
          <w:w w:val="110"/>
          <w:sz w:val="21"/>
        </w:rPr>
        <w:t xml:space="preserve">artery. </w:t>
      </w:r>
      <w:r>
        <w:rPr>
          <w:rFonts w:ascii="Times New Roman"/>
          <w:color w:val="231F20"/>
          <w:w w:val="110"/>
          <w:sz w:val="21"/>
        </w:rPr>
        <w:t>As for the cause</w:t>
      </w:r>
      <w:r>
        <w:rPr>
          <w:rFonts w:ascii="Times New Roman"/>
          <w:color w:val="231F20"/>
          <w:spacing w:val="-12"/>
          <w:w w:val="110"/>
          <w:sz w:val="21"/>
        </w:rPr>
        <w:t xml:space="preserve"> </w:t>
      </w:r>
      <w:r>
        <w:rPr>
          <w:rFonts w:ascii="Times New Roman"/>
          <w:color w:val="231F20"/>
          <w:w w:val="110"/>
          <w:sz w:val="21"/>
        </w:rPr>
        <w:t>of</w:t>
      </w:r>
      <w:r>
        <w:rPr>
          <w:rFonts w:ascii="Times New Roman"/>
          <w:color w:val="231F20"/>
          <w:spacing w:val="-12"/>
          <w:w w:val="110"/>
          <w:sz w:val="21"/>
        </w:rPr>
        <w:t xml:space="preserve"> </w:t>
      </w:r>
      <w:r>
        <w:rPr>
          <w:rFonts w:ascii="Times New Roman"/>
          <w:color w:val="231F20"/>
          <w:spacing w:val="-6"/>
          <w:w w:val="110"/>
          <w:sz w:val="21"/>
        </w:rPr>
        <w:t>CAD,</w:t>
      </w:r>
      <w:r>
        <w:rPr>
          <w:rFonts w:ascii="Times New Roman"/>
          <w:color w:val="231F20"/>
          <w:spacing w:val="-21"/>
          <w:w w:val="110"/>
          <w:sz w:val="21"/>
        </w:rPr>
        <w:t xml:space="preserve"> </w:t>
      </w:r>
      <w:r>
        <w:rPr>
          <w:rFonts w:ascii="Times New Roman"/>
          <w:color w:val="231F20"/>
          <w:w w:val="110"/>
          <w:sz w:val="21"/>
        </w:rPr>
        <w:t>it</w:t>
      </w:r>
      <w:r>
        <w:rPr>
          <w:rFonts w:ascii="Times New Roman"/>
          <w:color w:val="231F20"/>
          <w:spacing w:val="-12"/>
          <w:w w:val="110"/>
          <w:sz w:val="21"/>
        </w:rPr>
        <w:t xml:space="preserve"> </w:t>
      </w:r>
      <w:r>
        <w:rPr>
          <w:rFonts w:ascii="Times New Roman"/>
          <w:color w:val="231F20"/>
          <w:w w:val="110"/>
          <w:sz w:val="21"/>
        </w:rPr>
        <w:t>was</w:t>
      </w:r>
      <w:r>
        <w:rPr>
          <w:rFonts w:ascii="Times New Roman"/>
          <w:color w:val="231F20"/>
          <w:spacing w:val="-12"/>
          <w:w w:val="110"/>
          <w:sz w:val="21"/>
        </w:rPr>
        <w:t xml:space="preserve"> </w:t>
      </w:r>
      <w:r>
        <w:rPr>
          <w:rFonts w:ascii="Times New Roman"/>
          <w:color w:val="231F20"/>
          <w:w w:val="110"/>
          <w:sz w:val="21"/>
        </w:rPr>
        <w:t>often</w:t>
      </w:r>
      <w:r>
        <w:rPr>
          <w:rFonts w:ascii="Times New Roman"/>
          <w:color w:val="231F20"/>
          <w:spacing w:val="-12"/>
          <w:w w:val="110"/>
          <w:sz w:val="21"/>
        </w:rPr>
        <w:t xml:space="preserve"> </w:t>
      </w:r>
      <w:r>
        <w:rPr>
          <w:rFonts w:ascii="Times New Roman"/>
          <w:color w:val="231F20"/>
          <w:w w:val="110"/>
          <w:sz w:val="21"/>
        </w:rPr>
        <w:t>associated</w:t>
      </w:r>
      <w:r>
        <w:rPr>
          <w:rFonts w:ascii="Times New Roman"/>
          <w:color w:val="231F20"/>
          <w:spacing w:val="-12"/>
          <w:w w:val="110"/>
          <w:sz w:val="21"/>
        </w:rPr>
        <w:t xml:space="preserve"> </w:t>
      </w:r>
      <w:r>
        <w:rPr>
          <w:rFonts w:ascii="Times New Roman"/>
          <w:color w:val="231F20"/>
          <w:w w:val="110"/>
          <w:sz w:val="21"/>
        </w:rPr>
        <w:t>with</w:t>
      </w:r>
      <w:r>
        <w:rPr>
          <w:rFonts w:ascii="Times New Roman"/>
          <w:color w:val="231F20"/>
          <w:spacing w:val="-12"/>
          <w:w w:val="110"/>
          <w:sz w:val="21"/>
        </w:rPr>
        <w:t xml:space="preserve"> </w:t>
      </w:r>
      <w:r>
        <w:rPr>
          <w:rFonts w:ascii="Times New Roman"/>
          <w:color w:val="231F20"/>
          <w:w w:val="110"/>
          <w:sz w:val="21"/>
        </w:rPr>
        <w:t xml:space="preserve">mo- torcar or bicycle accidents. On the other hand, CAD due to strangulation was reported to be </w:t>
      </w:r>
      <w:r>
        <w:rPr>
          <w:rFonts w:ascii="Times New Roman"/>
          <w:color w:val="231F20"/>
          <w:spacing w:val="-3"/>
          <w:w w:val="110"/>
          <w:sz w:val="21"/>
        </w:rPr>
        <w:t>rare.</w:t>
      </w:r>
      <w:r>
        <w:rPr>
          <w:rFonts w:ascii="Times New Roman"/>
          <w:color w:val="231F20"/>
          <w:spacing w:val="-19"/>
          <w:w w:val="110"/>
          <w:sz w:val="21"/>
        </w:rPr>
        <w:t xml:space="preserve"> </w:t>
      </w:r>
      <w:r>
        <w:rPr>
          <w:rFonts w:ascii="Times New Roman"/>
          <w:color w:val="231F20"/>
          <w:w w:val="110"/>
          <w:sz w:val="21"/>
        </w:rPr>
        <w:t>In</w:t>
      </w:r>
      <w:r>
        <w:rPr>
          <w:rFonts w:ascii="Times New Roman"/>
          <w:color w:val="231F20"/>
          <w:spacing w:val="-8"/>
          <w:w w:val="110"/>
          <w:sz w:val="21"/>
        </w:rPr>
        <w:t xml:space="preserve"> </w:t>
      </w:r>
      <w:r>
        <w:rPr>
          <w:rFonts w:ascii="Times New Roman"/>
          <w:color w:val="231F20"/>
          <w:w w:val="110"/>
          <w:sz w:val="21"/>
        </w:rPr>
        <w:t>our</w:t>
      </w:r>
      <w:r>
        <w:rPr>
          <w:rFonts w:ascii="Times New Roman"/>
          <w:color w:val="231F20"/>
          <w:spacing w:val="-8"/>
          <w:w w:val="110"/>
          <w:sz w:val="21"/>
        </w:rPr>
        <w:t xml:space="preserve"> </w:t>
      </w:r>
      <w:r>
        <w:rPr>
          <w:rFonts w:ascii="Times New Roman"/>
          <w:color w:val="231F20"/>
          <w:spacing w:val="-3"/>
          <w:w w:val="110"/>
          <w:sz w:val="21"/>
        </w:rPr>
        <w:t>case,</w:t>
      </w:r>
      <w:r>
        <w:rPr>
          <w:rFonts w:ascii="Times New Roman"/>
          <w:color w:val="231F20"/>
          <w:spacing w:val="-19"/>
          <w:w w:val="110"/>
          <w:sz w:val="21"/>
        </w:rPr>
        <w:t xml:space="preserve"> </w:t>
      </w:r>
      <w:r>
        <w:rPr>
          <w:rFonts w:ascii="Times New Roman"/>
          <w:color w:val="231F20"/>
          <w:w w:val="110"/>
          <w:sz w:val="21"/>
        </w:rPr>
        <w:t>bilateral</w:t>
      </w:r>
      <w:r>
        <w:rPr>
          <w:rFonts w:ascii="Times New Roman"/>
          <w:color w:val="231F20"/>
          <w:spacing w:val="-8"/>
          <w:w w:val="110"/>
          <w:sz w:val="21"/>
        </w:rPr>
        <w:t xml:space="preserve"> </w:t>
      </w:r>
      <w:r>
        <w:rPr>
          <w:rFonts w:ascii="Times New Roman"/>
          <w:color w:val="231F20"/>
          <w:w w:val="110"/>
          <w:sz w:val="21"/>
        </w:rPr>
        <w:t>CAD</w:t>
      </w:r>
      <w:r>
        <w:rPr>
          <w:rFonts w:ascii="Times New Roman"/>
          <w:color w:val="231F20"/>
          <w:spacing w:val="-8"/>
          <w:w w:val="110"/>
          <w:sz w:val="21"/>
        </w:rPr>
        <w:t xml:space="preserve"> </w:t>
      </w:r>
      <w:r>
        <w:rPr>
          <w:rFonts w:ascii="Times New Roman"/>
          <w:color w:val="231F20"/>
          <w:w w:val="110"/>
          <w:sz w:val="21"/>
        </w:rPr>
        <w:t>was</w:t>
      </w:r>
      <w:r>
        <w:rPr>
          <w:rFonts w:ascii="Times New Roman"/>
          <w:color w:val="231F20"/>
          <w:spacing w:val="-8"/>
          <w:w w:val="110"/>
          <w:sz w:val="21"/>
        </w:rPr>
        <w:t xml:space="preserve"> </w:t>
      </w:r>
      <w:r>
        <w:rPr>
          <w:rFonts w:ascii="Times New Roman"/>
          <w:color w:val="231F20"/>
          <w:w w:val="110"/>
          <w:sz w:val="21"/>
        </w:rPr>
        <w:t xml:space="preserve">considered due to direct injury to the common carotid artery at the neck. As her neck was strangled by her apron </w:t>
      </w:r>
      <w:r>
        <w:rPr>
          <w:rFonts w:ascii="Times New Roman"/>
          <w:color w:val="231F20"/>
          <w:spacing w:val="-3"/>
          <w:w w:val="110"/>
          <w:sz w:val="21"/>
        </w:rPr>
        <w:t xml:space="preserve">strap, </w:t>
      </w:r>
      <w:r>
        <w:rPr>
          <w:rFonts w:ascii="Times New Roman"/>
          <w:color w:val="231F20"/>
          <w:w w:val="110"/>
          <w:sz w:val="21"/>
        </w:rPr>
        <w:t>bil</w:t>
      </w:r>
      <w:r>
        <w:rPr>
          <w:rFonts w:ascii="Times New Roman"/>
          <w:color w:val="231F20"/>
          <w:w w:val="110"/>
          <w:sz w:val="21"/>
        </w:rPr>
        <w:t>ateral CCAs were easily compressed by the</w:t>
      </w:r>
      <w:r>
        <w:rPr>
          <w:rFonts w:ascii="Times New Roman"/>
          <w:color w:val="231F20"/>
          <w:spacing w:val="2"/>
          <w:w w:val="110"/>
          <w:sz w:val="21"/>
        </w:rPr>
        <w:t xml:space="preserve"> </w:t>
      </w:r>
      <w:r>
        <w:rPr>
          <w:rFonts w:ascii="Times New Roman"/>
          <w:color w:val="231F20"/>
          <w:spacing w:val="-3"/>
          <w:w w:val="110"/>
          <w:sz w:val="21"/>
        </w:rPr>
        <w:t>strap.</w:t>
      </w:r>
    </w:p>
    <w:p w:rsidR="00B75178" w:rsidRDefault="00EB7C63">
      <w:pPr>
        <w:spacing w:before="4" w:line="230" w:lineRule="auto"/>
        <w:ind w:left="507" w:firstLine="212"/>
        <w:jc w:val="both"/>
        <w:rPr>
          <w:rFonts w:ascii="Times New Roman"/>
          <w:sz w:val="21"/>
        </w:rPr>
      </w:pPr>
      <w:r>
        <w:rPr>
          <w:rFonts w:ascii="Times New Roman"/>
          <w:color w:val="231F20"/>
          <w:w w:val="105"/>
          <w:sz w:val="21"/>
        </w:rPr>
        <w:t xml:space="preserve">When CAD </w:t>
      </w:r>
      <w:r>
        <w:rPr>
          <w:rFonts w:ascii="Times New Roman"/>
          <w:color w:val="231F20"/>
          <w:spacing w:val="-3"/>
          <w:w w:val="105"/>
          <w:sz w:val="21"/>
        </w:rPr>
        <w:t xml:space="preserve">occurs, </w:t>
      </w:r>
      <w:r>
        <w:rPr>
          <w:rFonts w:ascii="Times New Roman"/>
          <w:color w:val="231F20"/>
          <w:w w:val="105"/>
          <w:sz w:val="21"/>
        </w:rPr>
        <w:t xml:space="preserve">thrombus may be for- med near the dissection, and causes distal em- bolism or acute occlusion. In cases of traumatic </w:t>
      </w:r>
      <w:r>
        <w:rPr>
          <w:rFonts w:ascii="Times New Roman"/>
          <w:color w:val="231F20"/>
          <w:spacing w:val="-6"/>
          <w:w w:val="105"/>
          <w:sz w:val="21"/>
        </w:rPr>
        <w:t xml:space="preserve">CAD, </w:t>
      </w:r>
      <w:r>
        <w:rPr>
          <w:rFonts w:ascii="Times New Roman"/>
          <w:color w:val="231F20"/>
          <w:w w:val="105"/>
          <w:sz w:val="21"/>
        </w:rPr>
        <w:t>it is well known that there are more cas- es with focal signs caused by cerebral</w:t>
      </w:r>
      <w:r>
        <w:rPr>
          <w:rFonts w:ascii="Times New Roman"/>
          <w:color w:val="231F20"/>
          <w:spacing w:val="10"/>
          <w:w w:val="105"/>
          <w:sz w:val="21"/>
        </w:rPr>
        <w:t xml:space="preserve"> </w:t>
      </w:r>
      <w:r>
        <w:rPr>
          <w:rFonts w:ascii="Times New Roman"/>
          <w:color w:val="231F20"/>
          <w:w w:val="105"/>
          <w:sz w:val="21"/>
        </w:rPr>
        <w:t>embolism</w:t>
      </w:r>
    </w:p>
    <w:p w:rsidR="00B75178" w:rsidRDefault="00EB7C63">
      <w:pPr>
        <w:spacing w:before="109" w:line="230" w:lineRule="auto"/>
        <w:ind w:left="242" w:right="454"/>
        <w:jc w:val="both"/>
        <w:rPr>
          <w:rFonts w:ascii="Times New Roman"/>
          <w:sz w:val="21"/>
        </w:rPr>
      </w:pPr>
      <w:r>
        <w:br w:type="column"/>
      </w:r>
      <w:r>
        <w:rPr>
          <w:rFonts w:ascii="Times New Roman"/>
          <w:color w:val="231F20"/>
          <w:spacing w:val="-1"/>
          <w:w w:val="112"/>
          <w:sz w:val="21"/>
        </w:rPr>
        <w:t>tha</w:t>
      </w:r>
      <w:r>
        <w:rPr>
          <w:rFonts w:ascii="Times New Roman"/>
          <w:color w:val="231F20"/>
          <w:w w:val="112"/>
          <w:sz w:val="21"/>
        </w:rPr>
        <w:t>n</w:t>
      </w:r>
      <w:r>
        <w:rPr>
          <w:rFonts w:ascii="Times New Roman"/>
          <w:color w:val="231F20"/>
          <w:sz w:val="21"/>
        </w:rPr>
        <w:t xml:space="preserve"> </w:t>
      </w:r>
      <w:r>
        <w:rPr>
          <w:rFonts w:ascii="Times New Roman"/>
          <w:color w:val="231F20"/>
          <w:spacing w:val="-13"/>
          <w:sz w:val="21"/>
        </w:rPr>
        <w:t xml:space="preserve"> </w:t>
      </w:r>
      <w:r>
        <w:rPr>
          <w:rFonts w:ascii="Times New Roman"/>
          <w:color w:val="231F20"/>
          <w:spacing w:val="-1"/>
          <w:w w:val="110"/>
          <w:sz w:val="21"/>
        </w:rPr>
        <w:t>thos</w:t>
      </w:r>
      <w:r>
        <w:rPr>
          <w:rFonts w:ascii="Times New Roman"/>
          <w:color w:val="231F20"/>
          <w:w w:val="110"/>
          <w:sz w:val="21"/>
        </w:rPr>
        <w:t>e</w:t>
      </w:r>
      <w:r>
        <w:rPr>
          <w:rFonts w:ascii="Times New Roman"/>
          <w:color w:val="231F20"/>
          <w:sz w:val="21"/>
        </w:rPr>
        <w:t xml:space="preserve"> </w:t>
      </w:r>
      <w:r>
        <w:rPr>
          <w:rFonts w:ascii="Times New Roman"/>
          <w:color w:val="231F20"/>
          <w:spacing w:val="-13"/>
          <w:sz w:val="21"/>
        </w:rPr>
        <w:t xml:space="preserve"> </w:t>
      </w:r>
      <w:r>
        <w:rPr>
          <w:rFonts w:ascii="Times New Roman"/>
          <w:color w:val="231F20"/>
          <w:spacing w:val="-1"/>
          <w:w w:val="106"/>
          <w:sz w:val="21"/>
        </w:rPr>
        <w:t>wit</w:t>
      </w:r>
      <w:r>
        <w:rPr>
          <w:rFonts w:ascii="Times New Roman"/>
          <w:color w:val="231F20"/>
          <w:w w:val="106"/>
          <w:sz w:val="21"/>
        </w:rPr>
        <w:t>h</w:t>
      </w:r>
      <w:r>
        <w:rPr>
          <w:rFonts w:ascii="Times New Roman"/>
          <w:color w:val="231F20"/>
          <w:sz w:val="21"/>
        </w:rPr>
        <w:t xml:space="preserve"> </w:t>
      </w:r>
      <w:r>
        <w:rPr>
          <w:rFonts w:ascii="Times New Roman"/>
          <w:color w:val="231F20"/>
          <w:spacing w:val="-13"/>
          <w:sz w:val="21"/>
        </w:rPr>
        <w:t xml:space="preserve"> </w:t>
      </w:r>
      <w:r>
        <w:rPr>
          <w:rFonts w:ascii="Times New Roman"/>
          <w:color w:val="231F20"/>
          <w:spacing w:val="-1"/>
          <w:w w:val="110"/>
          <w:sz w:val="21"/>
        </w:rPr>
        <w:t>headach</w:t>
      </w:r>
      <w:r>
        <w:rPr>
          <w:rFonts w:ascii="Times New Roman"/>
          <w:color w:val="231F20"/>
          <w:w w:val="110"/>
          <w:sz w:val="21"/>
        </w:rPr>
        <w:t>e</w:t>
      </w:r>
      <w:r>
        <w:rPr>
          <w:rFonts w:ascii="Times New Roman"/>
          <w:color w:val="231F20"/>
          <w:sz w:val="21"/>
        </w:rPr>
        <w:t xml:space="preserve"> </w:t>
      </w:r>
      <w:r>
        <w:rPr>
          <w:rFonts w:ascii="Times New Roman"/>
          <w:color w:val="231F20"/>
          <w:spacing w:val="-13"/>
          <w:sz w:val="21"/>
        </w:rPr>
        <w:t xml:space="preserve"> </w:t>
      </w:r>
      <w:r>
        <w:rPr>
          <w:rFonts w:ascii="Times New Roman"/>
          <w:color w:val="231F20"/>
          <w:spacing w:val="-1"/>
          <w:w w:val="110"/>
          <w:sz w:val="21"/>
        </w:rPr>
        <w:t>alon</w:t>
      </w:r>
      <w:r>
        <w:rPr>
          <w:rFonts w:ascii="Times New Roman"/>
          <w:color w:val="231F20"/>
          <w:w w:val="110"/>
          <w:sz w:val="21"/>
        </w:rPr>
        <w:t>e</w:t>
      </w:r>
      <w:r>
        <w:rPr>
          <w:rFonts w:ascii="Times New Roman"/>
          <w:color w:val="231F20"/>
          <w:spacing w:val="-21"/>
          <w:sz w:val="21"/>
        </w:rPr>
        <w:t xml:space="preserve"> </w:t>
      </w:r>
      <w:r>
        <w:rPr>
          <w:rFonts w:ascii="Times New Roman"/>
          <w:color w:val="231F20"/>
          <w:w w:val="105"/>
          <w:position w:val="7"/>
          <w:sz w:val="10"/>
        </w:rPr>
        <w:t>7</w:t>
      </w:r>
      <w:r>
        <w:rPr>
          <w:rFonts w:ascii="Times New Roman"/>
          <w:color w:val="231F20"/>
          <w:sz w:val="21"/>
        </w:rPr>
        <w:t xml:space="preserve">. </w:t>
      </w:r>
      <w:r>
        <w:rPr>
          <w:rFonts w:ascii="Times New Roman"/>
          <w:color w:val="231F20"/>
          <w:spacing w:val="-24"/>
          <w:sz w:val="21"/>
        </w:rPr>
        <w:t xml:space="preserve"> </w:t>
      </w:r>
      <w:r>
        <w:rPr>
          <w:rFonts w:ascii="Times New Roman"/>
          <w:color w:val="231F20"/>
          <w:w w:val="113"/>
          <w:sz w:val="21"/>
        </w:rPr>
        <w:t>In</w:t>
      </w:r>
      <w:r>
        <w:rPr>
          <w:rFonts w:ascii="Times New Roman"/>
          <w:color w:val="231F20"/>
          <w:sz w:val="21"/>
        </w:rPr>
        <w:t xml:space="preserve"> </w:t>
      </w:r>
      <w:r>
        <w:rPr>
          <w:rFonts w:ascii="Times New Roman"/>
          <w:color w:val="231F20"/>
          <w:spacing w:val="-13"/>
          <w:sz w:val="21"/>
        </w:rPr>
        <w:t xml:space="preserve"> </w:t>
      </w:r>
      <w:r>
        <w:rPr>
          <w:rFonts w:ascii="Times New Roman"/>
          <w:color w:val="231F20"/>
          <w:sz w:val="21"/>
        </w:rPr>
        <w:t xml:space="preserve">25 </w:t>
      </w:r>
      <w:r>
        <w:rPr>
          <w:rFonts w:ascii="Times New Roman"/>
          <w:color w:val="231F20"/>
          <w:spacing w:val="-13"/>
          <w:sz w:val="21"/>
        </w:rPr>
        <w:t xml:space="preserve"> </w:t>
      </w:r>
      <w:r>
        <w:rPr>
          <w:rFonts w:ascii="Times New Roman"/>
          <w:color w:val="231F20"/>
          <w:w w:val="105"/>
          <w:sz w:val="21"/>
        </w:rPr>
        <w:t xml:space="preserve">cases </w:t>
      </w:r>
      <w:r>
        <w:rPr>
          <w:rFonts w:ascii="Times New Roman"/>
          <w:color w:val="231F20"/>
          <w:w w:val="110"/>
          <w:sz w:val="21"/>
        </w:rPr>
        <w:t>whose initial symptoms were reported in the literature,</w:t>
      </w:r>
      <w:r>
        <w:rPr>
          <w:rFonts w:ascii="Times New Roman"/>
          <w:color w:val="231F20"/>
          <w:spacing w:val="-21"/>
          <w:w w:val="110"/>
          <w:sz w:val="21"/>
        </w:rPr>
        <w:t xml:space="preserve"> </w:t>
      </w:r>
      <w:r>
        <w:rPr>
          <w:rFonts w:ascii="Times New Roman"/>
          <w:color w:val="231F20"/>
          <w:w w:val="110"/>
          <w:sz w:val="21"/>
        </w:rPr>
        <w:t>hemiparesis</w:t>
      </w:r>
      <w:r>
        <w:rPr>
          <w:rFonts w:ascii="Times New Roman"/>
          <w:color w:val="231F20"/>
          <w:spacing w:val="-13"/>
          <w:w w:val="110"/>
          <w:sz w:val="21"/>
        </w:rPr>
        <w:t xml:space="preserve"> </w:t>
      </w:r>
      <w:r>
        <w:rPr>
          <w:rFonts w:ascii="Times New Roman"/>
          <w:color w:val="231F20"/>
          <w:w w:val="110"/>
          <w:sz w:val="21"/>
        </w:rPr>
        <w:t>was</w:t>
      </w:r>
      <w:r>
        <w:rPr>
          <w:rFonts w:ascii="Times New Roman"/>
          <w:color w:val="231F20"/>
          <w:spacing w:val="-13"/>
          <w:w w:val="110"/>
          <w:sz w:val="21"/>
        </w:rPr>
        <w:t xml:space="preserve"> </w:t>
      </w:r>
      <w:r>
        <w:rPr>
          <w:rFonts w:ascii="Times New Roman"/>
          <w:color w:val="231F20"/>
          <w:w w:val="110"/>
          <w:sz w:val="21"/>
        </w:rPr>
        <w:t>identified</w:t>
      </w:r>
      <w:r>
        <w:rPr>
          <w:rFonts w:ascii="Times New Roman"/>
          <w:color w:val="231F20"/>
          <w:spacing w:val="-13"/>
          <w:w w:val="110"/>
          <w:sz w:val="21"/>
        </w:rPr>
        <w:t xml:space="preserve"> </w:t>
      </w:r>
      <w:r>
        <w:rPr>
          <w:rFonts w:ascii="Times New Roman"/>
          <w:color w:val="231F20"/>
          <w:w w:val="110"/>
          <w:sz w:val="21"/>
        </w:rPr>
        <w:t>in</w:t>
      </w:r>
      <w:r>
        <w:rPr>
          <w:rFonts w:ascii="Times New Roman"/>
          <w:color w:val="231F20"/>
          <w:spacing w:val="-13"/>
          <w:w w:val="110"/>
          <w:sz w:val="21"/>
        </w:rPr>
        <w:t xml:space="preserve"> </w:t>
      </w:r>
      <w:r>
        <w:rPr>
          <w:rFonts w:ascii="Times New Roman"/>
          <w:color w:val="231F20"/>
          <w:w w:val="110"/>
          <w:sz w:val="21"/>
        </w:rPr>
        <w:t>19</w:t>
      </w:r>
      <w:r>
        <w:rPr>
          <w:rFonts w:ascii="Times New Roman"/>
          <w:color w:val="231F20"/>
          <w:spacing w:val="-13"/>
          <w:w w:val="110"/>
          <w:sz w:val="21"/>
        </w:rPr>
        <w:t xml:space="preserve"> </w:t>
      </w:r>
      <w:r>
        <w:rPr>
          <w:rFonts w:ascii="Times New Roman"/>
          <w:color w:val="231F20"/>
          <w:w w:val="110"/>
          <w:sz w:val="21"/>
        </w:rPr>
        <w:t xml:space="preserve">cas- </w:t>
      </w:r>
      <w:r>
        <w:rPr>
          <w:rFonts w:ascii="Times New Roman"/>
          <w:color w:val="231F20"/>
          <w:spacing w:val="-1"/>
          <w:w w:val="106"/>
          <w:sz w:val="21"/>
        </w:rPr>
        <w:t>e</w:t>
      </w:r>
      <w:r>
        <w:rPr>
          <w:rFonts w:ascii="Times New Roman"/>
          <w:color w:val="231F20"/>
          <w:spacing w:val="-12"/>
          <w:w w:val="106"/>
          <w:sz w:val="21"/>
        </w:rPr>
        <w:t>s</w:t>
      </w:r>
      <w:r>
        <w:rPr>
          <w:rFonts w:ascii="Times New Roman"/>
          <w:color w:val="231F20"/>
          <w:sz w:val="21"/>
        </w:rPr>
        <w:t xml:space="preserve">, </w:t>
      </w:r>
      <w:r>
        <w:rPr>
          <w:rFonts w:ascii="Times New Roman"/>
          <w:color w:val="231F20"/>
          <w:spacing w:val="-25"/>
          <w:sz w:val="21"/>
        </w:rPr>
        <w:t xml:space="preserve"> </w:t>
      </w:r>
      <w:r>
        <w:rPr>
          <w:rFonts w:ascii="Times New Roman"/>
          <w:color w:val="231F20"/>
          <w:spacing w:val="-1"/>
          <w:w w:val="111"/>
          <w:sz w:val="21"/>
        </w:rPr>
        <w:t>an</w:t>
      </w:r>
      <w:r>
        <w:rPr>
          <w:rFonts w:ascii="Times New Roman"/>
          <w:color w:val="231F20"/>
          <w:w w:val="111"/>
          <w:sz w:val="21"/>
        </w:rPr>
        <w:t>d</w:t>
      </w:r>
      <w:r>
        <w:rPr>
          <w:rFonts w:ascii="Times New Roman"/>
          <w:color w:val="231F20"/>
          <w:sz w:val="21"/>
        </w:rPr>
        <w:t xml:space="preserve"> </w:t>
      </w:r>
      <w:r>
        <w:rPr>
          <w:rFonts w:ascii="Times New Roman"/>
          <w:color w:val="231F20"/>
          <w:spacing w:val="-14"/>
          <w:sz w:val="21"/>
        </w:rPr>
        <w:t xml:space="preserve"> </w:t>
      </w:r>
      <w:r>
        <w:rPr>
          <w:rFonts w:ascii="Times New Roman"/>
          <w:color w:val="231F20"/>
          <w:spacing w:val="-1"/>
          <w:w w:val="110"/>
          <w:sz w:val="21"/>
        </w:rPr>
        <w:t>headach</w:t>
      </w:r>
      <w:r>
        <w:rPr>
          <w:rFonts w:ascii="Times New Roman"/>
          <w:color w:val="231F20"/>
          <w:w w:val="110"/>
          <w:sz w:val="21"/>
        </w:rPr>
        <w:t>e</w:t>
      </w:r>
      <w:r>
        <w:rPr>
          <w:rFonts w:ascii="Times New Roman"/>
          <w:color w:val="231F20"/>
          <w:sz w:val="21"/>
        </w:rPr>
        <w:t xml:space="preserve"> </w:t>
      </w:r>
      <w:r>
        <w:rPr>
          <w:rFonts w:ascii="Times New Roman"/>
          <w:color w:val="231F20"/>
          <w:spacing w:val="-14"/>
          <w:sz w:val="21"/>
        </w:rPr>
        <w:t xml:space="preserve"> </w:t>
      </w:r>
      <w:r>
        <w:rPr>
          <w:rFonts w:ascii="Times New Roman"/>
          <w:color w:val="231F20"/>
          <w:spacing w:val="-1"/>
          <w:w w:val="103"/>
          <w:sz w:val="21"/>
        </w:rPr>
        <w:t>wa</w:t>
      </w:r>
      <w:r>
        <w:rPr>
          <w:rFonts w:ascii="Times New Roman"/>
          <w:color w:val="231F20"/>
          <w:w w:val="103"/>
          <w:sz w:val="21"/>
        </w:rPr>
        <w:t>s</w:t>
      </w:r>
      <w:r>
        <w:rPr>
          <w:rFonts w:ascii="Times New Roman"/>
          <w:color w:val="231F20"/>
          <w:sz w:val="21"/>
        </w:rPr>
        <w:t xml:space="preserve"> </w:t>
      </w:r>
      <w:r>
        <w:rPr>
          <w:rFonts w:ascii="Times New Roman"/>
          <w:color w:val="231F20"/>
          <w:spacing w:val="-14"/>
          <w:sz w:val="21"/>
        </w:rPr>
        <w:t xml:space="preserve"> </w:t>
      </w:r>
      <w:r>
        <w:rPr>
          <w:rFonts w:ascii="Times New Roman"/>
          <w:color w:val="231F20"/>
          <w:spacing w:val="-1"/>
          <w:w w:val="106"/>
          <w:sz w:val="21"/>
        </w:rPr>
        <w:t>onl</w:t>
      </w:r>
      <w:r>
        <w:rPr>
          <w:rFonts w:ascii="Times New Roman"/>
          <w:color w:val="231F20"/>
          <w:w w:val="106"/>
          <w:sz w:val="21"/>
        </w:rPr>
        <w:t>y</w:t>
      </w:r>
      <w:r>
        <w:rPr>
          <w:rFonts w:ascii="Times New Roman"/>
          <w:color w:val="231F20"/>
          <w:sz w:val="21"/>
        </w:rPr>
        <w:t xml:space="preserve"> </w:t>
      </w:r>
      <w:r>
        <w:rPr>
          <w:rFonts w:ascii="Times New Roman"/>
          <w:color w:val="231F20"/>
          <w:spacing w:val="-14"/>
          <w:sz w:val="21"/>
        </w:rPr>
        <w:t xml:space="preserve"> </w:t>
      </w:r>
      <w:r>
        <w:rPr>
          <w:rFonts w:ascii="Times New Roman"/>
          <w:color w:val="231F20"/>
          <w:spacing w:val="-1"/>
          <w:w w:val="107"/>
          <w:sz w:val="21"/>
        </w:rPr>
        <w:t>i</w:t>
      </w:r>
      <w:r>
        <w:rPr>
          <w:rFonts w:ascii="Times New Roman"/>
          <w:color w:val="231F20"/>
          <w:w w:val="107"/>
          <w:sz w:val="21"/>
        </w:rPr>
        <w:t>n</w:t>
      </w:r>
      <w:r>
        <w:rPr>
          <w:rFonts w:ascii="Times New Roman"/>
          <w:color w:val="231F20"/>
          <w:sz w:val="21"/>
        </w:rPr>
        <w:t xml:space="preserve"> </w:t>
      </w:r>
      <w:r>
        <w:rPr>
          <w:rFonts w:ascii="Times New Roman"/>
          <w:color w:val="231F20"/>
          <w:spacing w:val="-14"/>
          <w:sz w:val="21"/>
        </w:rPr>
        <w:t xml:space="preserve"> </w:t>
      </w:r>
      <w:r>
        <w:rPr>
          <w:rFonts w:ascii="Times New Roman"/>
          <w:color w:val="231F20"/>
          <w:spacing w:val="-1"/>
          <w:w w:val="107"/>
          <w:sz w:val="21"/>
        </w:rPr>
        <w:t>tw</w:t>
      </w:r>
      <w:r>
        <w:rPr>
          <w:rFonts w:ascii="Times New Roman"/>
          <w:color w:val="231F20"/>
          <w:w w:val="107"/>
          <w:sz w:val="21"/>
        </w:rPr>
        <w:t>o</w:t>
      </w:r>
      <w:r>
        <w:rPr>
          <w:rFonts w:ascii="Times New Roman"/>
          <w:color w:val="231F20"/>
          <w:sz w:val="21"/>
        </w:rPr>
        <w:t xml:space="preserve"> </w:t>
      </w:r>
      <w:r>
        <w:rPr>
          <w:rFonts w:ascii="Times New Roman"/>
          <w:color w:val="231F20"/>
          <w:spacing w:val="-14"/>
          <w:sz w:val="21"/>
        </w:rPr>
        <w:t xml:space="preserve"> </w:t>
      </w:r>
      <w:r>
        <w:rPr>
          <w:rFonts w:ascii="Times New Roman"/>
          <w:color w:val="231F20"/>
          <w:spacing w:val="-1"/>
          <w:w w:val="110"/>
          <w:sz w:val="21"/>
        </w:rPr>
        <w:t>patient</w:t>
      </w:r>
      <w:r>
        <w:rPr>
          <w:rFonts w:ascii="Times New Roman"/>
          <w:color w:val="231F20"/>
          <w:w w:val="110"/>
          <w:sz w:val="21"/>
        </w:rPr>
        <w:t>s</w:t>
      </w:r>
      <w:r>
        <w:rPr>
          <w:rFonts w:ascii="Times New Roman"/>
          <w:color w:val="231F20"/>
          <w:spacing w:val="-21"/>
          <w:sz w:val="21"/>
        </w:rPr>
        <w:t xml:space="preserve"> </w:t>
      </w:r>
      <w:r>
        <w:rPr>
          <w:rFonts w:ascii="Times New Roman"/>
          <w:color w:val="231F20"/>
          <w:spacing w:val="-1"/>
          <w:w w:val="104"/>
          <w:position w:val="7"/>
          <w:sz w:val="10"/>
        </w:rPr>
        <w:t>5-16</w:t>
      </w:r>
      <w:r>
        <w:rPr>
          <w:rFonts w:ascii="Times New Roman"/>
          <w:color w:val="231F20"/>
          <w:sz w:val="21"/>
        </w:rPr>
        <w:t xml:space="preserve">. </w:t>
      </w:r>
      <w:r>
        <w:rPr>
          <w:rFonts w:ascii="Times New Roman"/>
          <w:color w:val="231F20"/>
          <w:w w:val="110"/>
          <w:sz w:val="21"/>
        </w:rPr>
        <w:t xml:space="preserve">According to the interval from accident to on- set of </w:t>
      </w:r>
      <w:r>
        <w:rPr>
          <w:rFonts w:ascii="Times New Roman"/>
          <w:color w:val="231F20"/>
          <w:spacing w:val="-3"/>
          <w:w w:val="110"/>
          <w:sz w:val="21"/>
        </w:rPr>
        <w:t xml:space="preserve">symptoms, </w:t>
      </w:r>
      <w:r>
        <w:rPr>
          <w:rFonts w:ascii="Times New Roman"/>
          <w:color w:val="231F20"/>
          <w:w w:val="110"/>
          <w:sz w:val="21"/>
        </w:rPr>
        <w:t>it has been considered that neurological</w:t>
      </w:r>
      <w:r>
        <w:rPr>
          <w:rFonts w:ascii="Times New Roman"/>
          <w:color w:val="231F20"/>
          <w:spacing w:val="-12"/>
          <w:w w:val="110"/>
          <w:sz w:val="21"/>
        </w:rPr>
        <w:t xml:space="preserve"> </w:t>
      </w:r>
      <w:r>
        <w:rPr>
          <w:rFonts w:ascii="Times New Roman"/>
          <w:color w:val="231F20"/>
          <w:w w:val="110"/>
          <w:sz w:val="21"/>
        </w:rPr>
        <w:t>signs</w:t>
      </w:r>
      <w:r>
        <w:rPr>
          <w:rFonts w:ascii="Times New Roman"/>
          <w:color w:val="231F20"/>
          <w:spacing w:val="-12"/>
          <w:w w:val="110"/>
          <w:sz w:val="21"/>
        </w:rPr>
        <w:t xml:space="preserve"> </w:t>
      </w:r>
      <w:r>
        <w:rPr>
          <w:rFonts w:ascii="Times New Roman"/>
          <w:color w:val="231F20"/>
          <w:w w:val="110"/>
          <w:sz w:val="21"/>
        </w:rPr>
        <w:t>due</w:t>
      </w:r>
      <w:r>
        <w:rPr>
          <w:rFonts w:ascii="Times New Roman"/>
          <w:color w:val="231F20"/>
          <w:spacing w:val="-12"/>
          <w:w w:val="110"/>
          <w:sz w:val="21"/>
        </w:rPr>
        <w:t xml:space="preserve"> </w:t>
      </w:r>
      <w:r>
        <w:rPr>
          <w:rFonts w:ascii="Times New Roman"/>
          <w:color w:val="231F20"/>
          <w:w w:val="110"/>
          <w:sz w:val="21"/>
        </w:rPr>
        <w:t>to</w:t>
      </w:r>
      <w:r>
        <w:rPr>
          <w:rFonts w:ascii="Times New Roman"/>
          <w:color w:val="231F20"/>
          <w:spacing w:val="-12"/>
          <w:w w:val="110"/>
          <w:sz w:val="21"/>
        </w:rPr>
        <w:t xml:space="preserve"> </w:t>
      </w:r>
      <w:r>
        <w:rPr>
          <w:rFonts w:ascii="Times New Roman"/>
          <w:color w:val="231F20"/>
          <w:w w:val="110"/>
          <w:sz w:val="21"/>
        </w:rPr>
        <w:t>CAD</w:t>
      </w:r>
      <w:r>
        <w:rPr>
          <w:rFonts w:ascii="Times New Roman"/>
          <w:color w:val="231F20"/>
          <w:spacing w:val="-12"/>
          <w:w w:val="110"/>
          <w:sz w:val="21"/>
        </w:rPr>
        <w:t xml:space="preserve"> </w:t>
      </w:r>
      <w:r>
        <w:rPr>
          <w:rFonts w:ascii="Times New Roman"/>
          <w:color w:val="231F20"/>
          <w:w w:val="110"/>
          <w:sz w:val="21"/>
        </w:rPr>
        <w:t>generally</w:t>
      </w:r>
      <w:r>
        <w:rPr>
          <w:rFonts w:ascii="Times New Roman"/>
          <w:color w:val="231F20"/>
          <w:spacing w:val="-12"/>
          <w:w w:val="110"/>
          <w:sz w:val="21"/>
        </w:rPr>
        <w:t xml:space="preserve"> </w:t>
      </w:r>
      <w:r>
        <w:rPr>
          <w:rFonts w:ascii="Times New Roman"/>
          <w:color w:val="231F20"/>
          <w:w w:val="110"/>
          <w:sz w:val="21"/>
        </w:rPr>
        <w:t xml:space="preserve">occur </w:t>
      </w:r>
      <w:r>
        <w:rPr>
          <w:rFonts w:ascii="Times New Roman"/>
          <w:color w:val="231F20"/>
          <w:spacing w:val="-1"/>
          <w:w w:val="106"/>
          <w:sz w:val="21"/>
        </w:rPr>
        <w:t>withi</w:t>
      </w:r>
      <w:r>
        <w:rPr>
          <w:rFonts w:ascii="Times New Roman"/>
          <w:color w:val="231F20"/>
          <w:w w:val="106"/>
          <w:sz w:val="21"/>
        </w:rPr>
        <w:t>n</w:t>
      </w:r>
      <w:r>
        <w:rPr>
          <w:rFonts w:ascii="Times New Roman"/>
          <w:color w:val="231F20"/>
          <w:sz w:val="21"/>
        </w:rPr>
        <w:t xml:space="preserve"> </w:t>
      </w:r>
      <w:r>
        <w:rPr>
          <w:rFonts w:ascii="Times New Roman"/>
          <w:color w:val="231F20"/>
          <w:spacing w:val="-19"/>
          <w:sz w:val="21"/>
        </w:rPr>
        <w:t xml:space="preserve"> </w:t>
      </w:r>
      <w:r>
        <w:rPr>
          <w:rFonts w:ascii="Times New Roman"/>
          <w:color w:val="231F20"/>
          <w:spacing w:val="-1"/>
          <w:sz w:val="21"/>
        </w:rPr>
        <w:t>2</w:t>
      </w:r>
      <w:r>
        <w:rPr>
          <w:rFonts w:ascii="Times New Roman"/>
          <w:color w:val="231F20"/>
          <w:sz w:val="21"/>
        </w:rPr>
        <w:t xml:space="preserve">4 </w:t>
      </w:r>
      <w:r>
        <w:rPr>
          <w:rFonts w:ascii="Times New Roman"/>
          <w:color w:val="231F20"/>
          <w:spacing w:val="-19"/>
          <w:sz w:val="21"/>
        </w:rPr>
        <w:t xml:space="preserve"> </w:t>
      </w:r>
      <w:r>
        <w:rPr>
          <w:rFonts w:ascii="Times New Roman"/>
          <w:color w:val="231F20"/>
          <w:spacing w:val="-1"/>
          <w:w w:val="110"/>
          <w:sz w:val="21"/>
        </w:rPr>
        <w:t>hour</w:t>
      </w:r>
      <w:r>
        <w:rPr>
          <w:rFonts w:ascii="Times New Roman"/>
          <w:color w:val="231F20"/>
          <w:w w:val="110"/>
          <w:sz w:val="21"/>
        </w:rPr>
        <w:t>s</w:t>
      </w:r>
      <w:r>
        <w:rPr>
          <w:rFonts w:ascii="Times New Roman"/>
          <w:color w:val="231F20"/>
          <w:spacing w:val="-21"/>
          <w:sz w:val="21"/>
        </w:rPr>
        <w:t xml:space="preserve"> </w:t>
      </w:r>
      <w:r>
        <w:rPr>
          <w:rFonts w:ascii="Times New Roman"/>
          <w:color w:val="231F20"/>
          <w:w w:val="105"/>
          <w:position w:val="7"/>
          <w:sz w:val="10"/>
        </w:rPr>
        <w:t>14</w:t>
      </w:r>
      <w:r>
        <w:rPr>
          <w:rFonts w:ascii="Times New Roman"/>
          <w:color w:val="231F20"/>
          <w:sz w:val="21"/>
        </w:rPr>
        <w:t>.</w:t>
      </w:r>
      <w:r>
        <w:rPr>
          <w:rFonts w:ascii="Times New Roman"/>
          <w:color w:val="231F20"/>
          <w:spacing w:val="21"/>
          <w:sz w:val="21"/>
        </w:rPr>
        <w:t xml:space="preserve"> </w:t>
      </w:r>
      <w:r>
        <w:rPr>
          <w:rFonts w:ascii="Times New Roman"/>
          <w:color w:val="231F20"/>
          <w:spacing w:val="-1"/>
          <w:w w:val="113"/>
          <w:sz w:val="21"/>
        </w:rPr>
        <w:t>I</w:t>
      </w:r>
      <w:r>
        <w:rPr>
          <w:rFonts w:ascii="Times New Roman"/>
          <w:color w:val="231F20"/>
          <w:w w:val="113"/>
          <w:sz w:val="21"/>
        </w:rPr>
        <w:t>n</w:t>
      </w:r>
      <w:r>
        <w:rPr>
          <w:rFonts w:ascii="Times New Roman"/>
          <w:color w:val="231F20"/>
          <w:sz w:val="21"/>
        </w:rPr>
        <w:t xml:space="preserve"> </w:t>
      </w:r>
      <w:r>
        <w:rPr>
          <w:rFonts w:ascii="Times New Roman"/>
          <w:color w:val="231F20"/>
          <w:spacing w:val="-19"/>
          <w:sz w:val="21"/>
        </w:rPr>
        <w:t xml:space="preserve"> </w:t>
      </w:r>
      <w:r>
        <w:rPr>
          <w:rFonts w:ascii="Times New Roman"/>
          <w:color w:val="231F20"/>
          <w:spacing w:val="-1"/>
          <w:w w:val="112"/>
          <w:sz w:val="21"/>
        </w:rPr>
        <w:t>ou</w:t>
      </w:r>
      <w:r>
        <w:rPr>
          <w:rFonts w:ascii="Times New Roman"/>
          <w:color w:val="231F20"/>
          <w:w w:val="112"/>
          <w:sz w:val="21"/>
        </w:rPr>
        <w:t>r</w:t>
      </w:r>
      <w:r>
        <w:rPr>
          <w:rFonts w:ascii="Times New Roman"/>
          <w:color w:val="231F20"/>
          <w:sz w:val="21"/>
        </w:rPr>
        <w:t xml:space="preserve"> </w:t>
      </w:r>
      <w:r>
        <w:rPr>
          <w:rFonts w:ascii="Times New Roman"/>
          <w:color w:val="231F20"/>
          <w:spacing w:val="-19"/>
          <w:sz w:val="21"/>
        </w:rPr>
        <w:t xml:space="preserve"> </w:t>
      </w:r>
      <w:r>
        <w:rPr>
          <w:rFonts w:ascii="Times New Roman"/>
          <w:color w:val="231F20"/>
          <w:spacing w:val="-1"/>
          <w:w w:val="106"/>
          <w:sz w:val="21"/>
        </w:rPr>
        <w:t>revie</w:t>
      </w:r>
      <w:r>
        <w:rPr>
          <w:rFonts w:ascii="Times New Roman"/>
          <w:color w:val="231F20"/>
          <w:w w:val="106"/>
          <w:sz w:val="21"/>
        </w:rPr>
        <w:t>w</w:t>
      </w:r>
      <w:r>
        <w:rPr>
          <w:rFonts w:ascii="Times New Roman"/>
          <w:color w:val="231F20"/>
          <w:sz w:val="21"/>
        </w:rPr>
        <w:t xml:space="preserve"> </w:t>
      </w:r>
      <w:r>
        <w:rPr>
          <w:rFonts w:ascii="Times New Roman"/>
          <w:color w:val="231F20"/>
          <w:spacing w:val="-19"/>
          <w:sz w:val="21"/>
        </w:rPr>
        <w:t xml:space="preserve"> </w:t>
      </w:r>
      <w:r>
        <w:rPr>
          <w:rFonts w:ascii="Times New Roman"/>
          <w:color w:val="231F20"/>
          <w:spacing w:val="-1"/>
          <w:w w:val="106"/>
          <w:sz w:val="21"/>
        </w:rPr>
        <w:t>o</w:t>
      </w:r>
      <w:r>
        <w:rPr>
          <w:rFonts w:ascii="Times New Roman"/>
          <w:color w:val="231F20"/>
          <w:w w:val="106"/>
          <w:sz w:val="21"/>
        </w:rPr>
        <w:t>f</w:t>
      </w:r>
      <w:r>
        <w:rPr>
          <w:rFonts w:ascii="Times New Roman"/>
          <w:color w:val="231F20"/>
          <w:sz w:val="21"/>
        </w:rPr>
        <w:t xml:space="preserve"> </w:t>
      </w:r>
      <w:r>
        <w:rPr>
          <w:rFonts w:ascii="Times New Roman"/>
          <w:color w:val="231F20"/>
          <w:spacing w:val="-19"/>
          <w:sz w:val="21"/>
        </w:rPr>
        <w:t xml:space="preserve"> </w:t>
      </w:r>
      <w:r>
        <w:rPr>
          <w:rFonts w:ascii="Times New Roman"/>
          <w:color w:val="231F20"/>
          <w:spacing w:val="-1"/>
          <w:w w:val="113"/>
          <w:sz w:val="21"/>
        </w:rPr>
        <w:t>th</w:t>
      </w:r>
      <w:r>
        <w:rPr>
          <w:rFonts w:ascii="Times New Roman"/>
          <w:color w:val="231F20"/>
          <w:w w:val="113"/>
          <w:sz w:val="21"/>
        </w:rPr>
        <w:t>e</w:t>
      </w:r>
      <w:r>
        <w:rPr>
          <w:rFonts w:ascii="Times New Roman"/>
          <w:color w:val="231F20"/>
          <w:sz w:val="21"/>
        </w:rPr>
        <w:t xml:space="preserve"> </w:t>
      </w:r>
      <w:r>
        <w:rPr>
          <w:rFonts w:ascii="Times New Roman"/>
          <w:color w:val="231F20"/>
          <w:spacing w:val="-19"/>
          <w:sz w:val="21"/>
        </w:rPr>
        <w:t xml:space="preserve"> </w:t>
      </w:r>
      <w:r>
        <w:rPr>
          <w:rFonts w:ascii="Times New Roman"/>
          <w:color w:val="231F20"/>
          <w:spacing w:val="-1"/>
          <w:w w:val="109"/>
          <w:sz w:val="21"/>
        </w:rPr>
        <w:t xml:space="preserve">litera- </w:t>
      </w:r>
      <w:r>
        <w:rPr>
          <w:rFonts w:ascii="Times New Roman"/>
          <w:color w:val="231F20"/>
          <w:spacing w:val="-3"/>
          <w:w w:val="110"/>
          <w:sz w:val="21"/>
        </w:rPr>
        <w:t xml:space="preserve">ture, </w:t>
      </w:r>
      <w:r>
        <w:rPr>
          <w:rFonts w:ascii="Times New Roman"/>
          <w:color w:val="231F20"/>
          <w:w w:val="110"/>
          <w:sz w:val="21"/>
        </w:rPr>
        <w:t xml:space="preserve">however, symptoms occurred within 24 hours only in two out of 25 </w:t>
      </w:r>
      <w:r>
        <w:rPr>
          <w:rFonts w:ascii="Times New Roman"/>
          <w:color w:val="231F20"/>
          <w:spacing w:val="-3"/>
          <w:w w:val="110"/>
          <w:sz w:val="21"/>
        </w:rPr>
        <w:t xml:space="preserve">cases. </w:t>
      </w:r>
      <w:r>
        <w:rPr>
          <w:rFonts w:ascii="Times New Roman"/>
          <w:color w:val="231F20"/>
          <w:w w:val="110"/>
          <w:sz w:val="21"/>
        </w:rPr>
        <w:t xml:space="preserve">On the other hand, in 11 out of 23 </w:t>
      </w:r>
      <w:r>
        <w:rPr>
          <w:rFonts w:ascii="Times New Roman"/>
          <w:color w:val="231F20"/>
          <w:spacing w:val="-3"/>
          <w:w w:val="110"/>
          <w:sz w:val="21"/>
        </w:rPr>
        <w:t xml:space="preserve">patients, </w:t>
      </w:r>
      <w:r>
        <w:rPr>
          <w:rFonts w:ascii="Times New Roman"/>
          <w:color w:val="231F20"/>
          <w:w w:val="110"/>
          <w:sz w:val="21"/>
        </w:rPr>
        <w:t xml:space="preserve">symptoms oc- curred after a few </w:t>
      </w:r>
      <w:r>
        <w:rPr>
          <w:rFonts w:ascii="Times New Roman"/>
          <w:color w:val="231F20"/>
          <w:spacing w:val="-3"/>
          <w:w w:val="110"/>
          <w:sz w:val="21"/>
        </w:rPr>
        <w:t xml:space="preserve">months, </w:t>
      </w:r>
      <w:r>
        <w:rPr>
          <w:rFonts w:ascii="Times New Roman"/>
          <w:color w:val="231F20"/>
          <w:w w:val="110"/>
          <w:sz w:val="21"/>
        </w:rPr>
        <w:t xml:space="preserve">and most of these patients suffered from cerebral ischemia. </w:t>
      </w:r>
      <w:r>
        <w:rPr>
          <w:rFonts w:ascii="Times New Roman"/>
          <w:color w:val="231F20"/>
          <w:spacing w:val="-3"/>
          <w:w w:val="110"/>
          <w:sz w:val="21"/>
        </w:rPr>
        <w:t xml:space="preserve">Therefore, </w:t>
      </w:r>
      <w:r>
        <w:rPr>
          <w:rFonts w:ascii="Times New Roman"/>
          <w:color w:val="231F20"/>
          <w:w w:val="110"/>
          <w:sz w:val="21"/>
        </w:rPr>
        <w:t>we should consider that it i</w:t>
      </w:r>
      <w:r>
        <w:rPr>
          <w:rFonts w:ascii="Times New Roman"/>
          <w:color w:val="231F20"/>
          <w:w w:val="110"/>
          <w:sz w:val="21"/>
        </w:rPr>
        <w:t xml:space="preserve">s neces- sary to look for cerebral embolism for a long </w:t>
      </w:r>
      <w:r>
        <w:rPr>
          <w:rFonts w:ascii="Times New Roman"/>
          <w:color w:val="231F20"/>
          <w:spacing w:val="-3"/>
          <w:w w:val="110"/>
          <w:sz w:val="21"/>
        </w:rPr>
        <w:t xml:space="preserve">time, </w:t>
      </w:r>
      <w:r>
        <w:rPr>
          <w:rFonts w:ascii="Times New Roman"/>
          <w:color w:val="231F20"/>
          <w:w w:val="110"/>
          <w:sz w:val="21"/>
        </w:rPr>
        <w:t>even in asymptomatic</w:t>
      </w:r>
      <w:r>
        <w:rPr>
          <w:rFonts w:ascii="Times New Roman"/>
          <w:color w:val="231F20"/>
          <w:spacing w:val="-10"/>
          <w:w w:val="110"/>
          <w:sz w:val="21"/>
        </w:rPr>
        <w:t xml:space="preserve"> </w:t>
      </w:r>
      <w:r>
        <w:rPr>
          <w:rFonts w:ascii="Times New Roman"/>
          <w:color w:val="231F20"/>
          <w:spacing w:val="-3"/>
          <w:w w:val="110"/>
          <w:sz w:val="21"/>
        </w:rPr>
        <w:t>patients.</w:t>
      </w:r>
    </w:p>
    <w:p w:rsidR="00B75178" w:rsidRDefault="00EB7C63">
      <w:pPr>
        <w:spacing w:before="3" w:line="230" w:lineRule="auto"/>
        <w:ind w:left="242" w:right="454" w:firstLine="212"/>
        <w:jc w:val="both"/>
        <w:rPr>
          <w:rFonts w:ascii="Times New Roman"/>
          <w:sz w:val="21"/>
        </w:rPr>
      </w:pPr>
      <w:r>
        <w:rPr>
          <w:rFonts w:ascii="Times New Roman"/>
          <w:color w:val="231F20"/>
          <w:w w:val="110"/>
          <w:sz w:val="21"/>
        </w:rPr>
        <w:t xml:space="preserve">In general, CAD has been treated </w:t>
      </w:r>
      <w:r>
        <w:rPr>
          <w:rFonts w:ascii="Times New Roman"/>
          <w:color w:val="231F20"/>
          <w:spacing w:val="-3"/>
          <w:w w:val="110"/>
          <w:sz w:val="21"/>
        </w:rPr>
        <w:t xml:space="preserve">medically, </w:t>
      </w:r>
      <w:r>
        <w:rPr>
          <w:rFonts w:ascii="Times New Roman"/>
          <w:color w:val="231F20"/>
          <w:w w:val="110"/>
          <w:sz w:val="21"/>
        </w:rPr>
        <w:t xml:space="preserve">especially in asymptomatic </w:t>
      </w:r>
      <w:r>
        <w:rPr>
          <w:rFonts w:ascii="Times New Roman"/>
          <w:color w:val="231F20"/>
          <w:spacing w:val="-3"/>
          <w:w w:val="110"/>
          <w:sz w:val="21"/>
        </w:rPr>
        <w:t xml:space="preserve">cases. </w:t>
      </w:r>
      <w:r>
        <w:rPr>
          <w:rFonts w:ascii="Times New Roman"/>
          <w:color w:val="231F20"/>
          <w:w w:val="110"/>
          <w:sz w:val="21"/>
        </w:rPr>
        <w:t>Heparin</w:t>
      </w:r>
      <w:r>
        <w:rPr>
          <w:rFonts w:ascii="Times New Roman"/>
          <w:color w:val="231F20"/>
          <w:spacing w:val="-29"/>
          <w:w w:val="110"/>
          <w:sz w:val="21"/>
        </w:rPr>
        <w:t xml:space="preserve"> </w:t>
      </w:r>
      <w:r>
        <w:rPr>
          <w:rFonts w:ascii="Times New Roman"/>
          <w:color w:val="231F20"/>
          <w:w w:val="110"/>
          <w:sz w:val="21"/>
        </w:rPr>
        <w:t>was continued</w:t>
      </w:r>
      <w:r>
        <w:rPr>
          <w:rFonts w:ascii="Times New Roman"/>
          <w:color w:val="231F20"/>
          <w:spacing w:val="-11"/>
          <w:w w:val="110"/>
          <w:sz w:val="21"/>
        </w:rPr>
        <w:t xml:space="preserve"> </w:t>
      </w:r>
      <w:r>
        <w:rPr>
          <w:rFonts w:ascii="Times New Roman"/>
          <w:color w:val="231F20"/>
          <w:w w:val="110"/>
          <w:sz w:val="21"/>
        </w:rPr>
        <w:t>for</w:t>
      </w:r>
      <w:r>
        <w:rPr>
          <w:rFonts w:ascii="Times New Roman"/>
          <w:color w:val="231F20"/>
          <w:spacing w:val="-11"/>
          <w:w w:val="110"/>
          <w:sz w:val="21"/>
        </w:rPr>
        <w:t xml:space="preserve"> </w:t>
      </w:r>
      <w:r>
        <w:rPr>
          <w:rFonts w:ascii="Times New Roman"/>
          <w:color w:val="231F20"/>
          <w:w w:val="110"/>
          <w:sz w:val="21"/>
        </w:rPr>
        <w:t>about</w:t>
      </w:r>
      <w:r>
        <w:rPr>
          <w:rFonts w:ascii="Times New Roman"/>
          <w:color w:val="231F20"/>
          <w:spacing w:val="-11"/>
          <w:w w:val="110"/>
          <w:sz w:val="21"/>
        </w:rPr>
        <w:t xml:space="preserve"> </w:t>
      </w:r>
      <w:r>
        <w:rPr>
          <w:rFonts w:ascii="Times New Roman"/>
          <w:color w:val="231F20"/>
          <w:w w:val="110"/>
          <w:sz w:val="21"/>
        </w:rPr>
        <w:t>one</w:t>
      </w:r>
      <w:r>
        <w:rPr>
          <w:rFonts w:ascii="Times New Roman"/>
          <w:color w:val="231F20"/>
          <w:spacing w:val="-11"/>
          <w:w w:val="110"/>
          <w:sz w:val="21"/>
        </w:rPr>
        <w:t xml:space="preserve"> </w:t>
      </w:r>
      <w:r>
        <w:rPr>
          <w:rFonts w:ascii="Times New Roman"/>
          <w:color w:val="231F20"/>
          <w:w w:val="110"/>
          <w:sz w:val="21"/>
        </w:rPr>
        <w:t>week,</w:t>
      </w:r>
      <w:r>
        <w:rPr>
          <w:rFonts w:ascii="Times New Roman"/>
          <w:color w:val="231F20"/>
          <w:spacing w:val="-20"/>
          <w:w w:val="110"/>
          <w:sz w:val="21"/>
        </w:rPr>
        <w:t xml:space="preserve"> </w:t>
      </w:r>
      <w:r>
        <w:rPr>
          <w:rFonts w:ascii="Times New Roman"/>
          <w:color w:val="231F20"/>
          <w:w w:val="110"/>
          <w:sz w:val="21"/>
        </w:rPr>
        <w:t>and</w:t>
      </w:r>
      <w:r>
        <w:rPr>
          <w:rFonts w:ascii="Times New Roman"/>
          <w:color w:val="231F20"/>
          <w:spacing w:val="-11"/>
          <w:w w:val="110"/>
          <w:sz w:val="21"/>
        </w:rPr>
        <w:t xml:space="preserve"> </w:t>
      </w:r>
      <w:r>
        <w:rPr>
          <w:rFonts w:ascii="Times New Roman"/>
          <w:color w:val="231F20"/>
          <w:w w:val="110"/>
          <w:sz w:val="21"/>
        </w:rPr>
        <w:t>followed</w:t>
      </w:r>
      <w:r>
        <w:rPr>
          <w:rFonts w:ascii="Times New Roman"/>
          <w:color w:val="231F20"/>
          <w:spacing w:val="-11"/>
          <w:w w:val="110"/>
          <w:sz w:val="21"/>
        </w:rPr>
        <w:t xml:space="preserve"> </w:t>
      </w:r>
      <w:r>
        <w:rPr>
          <w:rFonts w:ascii="Times New Roman"/>
          <w:color w:val="231F20"/>
          <w:w w:val="110"/>
          <w:sz w:val="21"/>
        </w:rPr>
        <w:t>by oral</w:t>
      </w:r>
      <w:r>
        <w:rPr>
          <w:rFonts w:ascii="Times New Roman"/>
          <w:color w:val="231F20"/>
          <w:spacing w:val="-15"/>
          <w:w w:val="110"/>
          <w:sz w:val="21"/>
        </w:rPr>
        <w:t xml:space="preserve"> </w:t>
      </w:r>
      <w:r>
        <w:rPr>
          <w:rFonts w:ascii="Times New Roman"/>
          <w:color w:val="231F20"/>
          <w:w w:val="110"/>
          <w:sz w:val="21"/>
        </w:rPr>
        <w:t>anticoagulant</w:t>
      </w:r>
      <w:r>
        <w:rPr>
          <w:rFonts w:ascii="Times New Roman"/>
          <w:color w:val="231F20"/>
          <w:spacing w:val="-15"/>
          <w:w w:val="110"/>
          <w:sz w:val="21"/>
        </w:rPr>
        <w:t xml:space="preserve"> </w:t>
      </w:r>
      <w:r>
        <w:rPr>
          <w:rFonts w:ascii="Times New Roman"/>
          <w:color w:val="231F20"/>
          <w:w w:val="110"/>
          <w:sz w:val="21"/>
        </w:rPr>
        <w:t>with</w:t>
      </w:r>
      <w:r>
        <w:rPr>
          <w:rFonts w:ascii="Times New Roman"/>
          <w:color w:val="231F20"/>
          <w:spacing w:val="-15"/>
          <w:w w:val="110"/>
          <w:sz w:val="21"/>
        </w:rPr>
        <w:t xml:space="preserve"> </w:t>
      </w:r>
      <w:r>
        <w:rPr>
          <w:rFonts w:ascii="Times New Roman"/>
          <w:color w:val="231F20"/>
          <w:w w:val="110"/>
          <w:sz w:val="21"/>
        </w:rPr>
        <w:t>warfarin</w:t>
      </w:r>
      <w:r>
        <w:rPr>
          <w:rFonts w:ascii="Times New Roman"/>
          <w:color w:val="231F20"/>
          <w:spacing w:val="-15"/>
          <w:w w:val="110"/>
          <w:sz w:val="21"/>
        </w:rPr>
        <w:t xml:space="preserve"> </w:t>
      </w:r>
      <w:r>
        <w:rPr>
          <w:rFonts w:ascii="Times New Roman"/>
          <w:color w:val="231F20"/>
          <w:w w:val="110"/>
          <w:sz w:val="21"/>
        </w:rPr>
        <w:t>for</w:t>
      </w:r>
      <w:r>
        <w:rPr>
          <w:rFonts w:ascii="Times New Roman"/>
          <w:color w:val="231F20"/>
          <w:spacing w:val="-15"/>
          <w:w w:val="110"/>
          <w:sz w:val="21"/>
        </w:rPr>
        <w:t xml:space="preserve"> </w:t>
      </w:r>
      <w:r>
        <w:rPr>
          <w:rFonts w:ascii="Times New Roman"/>
          <w:color w:val="231F20"/>
          <w:w w:val="110"/>
          <w:sz w:val="21"/>
        </w:rPr>
        <w:t>three</w:t>
      </w:r>
      <w:r>
        <w:rPr>
          <w:rFonts w:ascii="Times New Roman"/>
          <w:color w:val="231F20"/>
          <w:spacing w:val="-15"/>
          <w:w w:val="110"/>
          <w:sz w:val="21"/>
        </w:rPr>
        <w:t xml:space="preserve"> </w:t>
      </w:r>
      <w:r>
        <w:rPr>
          <w:rFonts w:ascii="Times New Roman"/>
          <w:color w:val="231F20"/>
          <w:w w:val="110"/>
          <w:sz w:val="21"/>
        </w:rPr>
        <w:t>to</w:t>
      </w:r>
      <w:r>
        <w:rPr>
          <w:rFonts w:ascii="Times New Roman"/>
          <w:color w:val="231F20"/>
          <w:spacing w:val="-15"/>
          <w:w w:val="110"/>
          <w:sz w:val="21"/>
        </w:rPr>
        <w:t xml:space="preserve"> </w:t>
      </w:r>
      <w:r>
        <w:rPr>
          <w:rFonts w:ascii="Times New Roman"/>
          <w:color w:val="231F20"/>
          <w:w w:val="110"/>
          <w:sz w:val="21"/>
        </w:rPr>
        <w:t xml:space="preserve">six </w:t>
      </w:r>
      <w:r>
        <w:rPr>
          <w:rFonts w:ascii="Times New Roman"/>
          <w:color w:val="231F20"/>
          <w:spacing w:val="-3"/>
          <w:w w:val="110"/>
          <w:sz w:val="21"/>
        </w:rPr>
        <w:t xml:space="preserve">months. </w:t>
      </w:r>
      <w:r>
        <w:rPr>
          <w:rFonts w:ascii="Times New Roman"/>
          <w:color w:val="231F20"/>
          <w:w w:val="110"/>
          <w:sz w:val="21"/>
        </w:rPr>
        <w:t>When frequent transient ischemic at- tack</w:t>
      </w:r>
      <w:r>
        <w:rPr>
          <w:rFonts w:ascii="Times New Roman"/>
          <w:color w:val="231F20"/>
          <w:spacing w:val="-20"/>
          <w:w w:val="110"/>
          <w:sz w:val="21"/>
        </w:rPr>
        <w:t xml:space="preserve"> </w:t>
      </w:r>
      <w:r>
        <w:rPr>
          <w:rFonts w:ascii="Times New Roman"/>
          <w:color w:val="231F20"/>
          <w:w w:val="110"/>
          <w:sz w:val="21"/>
        </w:rPr>
        <w:t>or</w:t>
      </w:r>
      <w:r>
        <w:rPr>
          <w:rFonts w:ascii="Times New Roman"/>
          <w:color w:val="231F20"/>
          <w:spacing w:val="-20"/>
          <w:w w:val="110"/>
          <w:sz w:val="21"/>
        </w:rPr>
        <w:t xml:space="preserve"> </w:t>
      </w:r>
      <w:r>
        <w:rPr>
          <w:rFonts w:ascii="Times New Roman"/>
          <w:color w:val="231F20"/>
          <w:w w:val="110"/>
          <w:sz w:val="21"/>
        </w:rPr>
        <w:t>cerebral</w:t>
      </w:r>
      <w:r>
        <w:rPr>
          <w:rFonts w:ascii="Times New Roman"/>
          <w:color w:val="231F20"/>
          <w:spacing w:val="-20"/>
          <w:w w:val="110"/>
          <w:sz w:val="21"/>
        </w:rPr>
        <w:t xml:space="preserve"> </w:t>
      </w:r>
      <w:r>
        <w:rPr>
          <w:rFonts w:ascii="Times New Roman"/>
          <w:color w:val="231F20"/>
          <w:w w:val="110"/>
          <w:sz w:val="21"/>
        </w:rPr>
        <w:t>infarction</w:t>
      </w:r>
      <w:r>
        <w:rPr>
          <w:rFonts w:ascii="Times New Roman"/>
          <w:color w:val="231F20"/>
          <w:spacing w:val="-20"/>
          <w:w w:val="110"/>
          <w:sz w:val="21"/>
        </w:rPr>
        <w:t xml:space="preserve"> </w:t>
      </w:r>
      <w:r>
        <w:rPr>
          <w:rFonts w:ascii="Times New Roman"/>
          <w:color w:val="231F20"/>
          <w:spacing w:val="-4"/>
          <w:w w:val="110"/>
          <w:sz w:val="21"/>
        </w:rPr>
        <w:t>occurs,</w:t>
      </w:r>
      <w:r>
        <w:rPr>
          <w:rFonts w:ascii="Times New Roman"/>
          <w:color w:val="231F20"/>
          <w:spacing w:val="-28"/>
          <w:w w:val="110"/>
          <w:sz w:val="21"/>
        </w:rPr>
        <w:t xml:space="preserve"> </w:t>
      </w:r>
      <w:r>
        <w:rPr>
          <w:rFonts w:ascii="Times New Roman"/>
          <w:color w:val="231F20"/>
          <w:w w:val="110"/>
          <w:sz w:val="21"/>
        </w:rPr>
        <w:t>surgical</w:t>
      </w:r>
      <w:r>
        <w:rPr>
          <w:rFonts w:ascii="Times New Roman"/>
          <w:color w:val="231F20"/>
          <w:spacing w:val="-20"/>
          <w:w w:val="110"/>
          <w:sz w:val="21"/>
        </w:rPr>
        <w:t xml:space="preserve"> </w:t>
      </w:r>
      <w:r>
        <w:rPr>
          <w:rFonts w:ascii="Times New Roman"/>
          <w:color w:val="231F20"/>
          <w:spacing w:val="-2"/>
          <w:w w:val="110"/>
          <w:sz w:val="21"/>
        </w:rPr>
        <w:t xml:space="preserve">treat- </w:t>
      </w:r>
      <w:r>
        <w:rPr>
          <w:rFonts w:ascii="Times New Roman"/>
          <w:color w:val="231F20"/>
          <w:spacing w:val="-1"/>
          <w:w w:val="111"/>
          <w:sz w:val="21"/>
        </w:rPr>
        <w:t>men</w:t>
      </w:r>
      <w:r>
        <w:rPr>
          <w:rFonts w:ascii="Times New Roman"/>
          <w:color w:val="231F20"/>
          <w:w w:val="111"/>
          <w:sz w:val="21"/>
        </w:rPr>
        <w:t>t</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08"/>
          <w:sz w:val="21"/>
        </w:rPr>
        <w:t>shoul</w:t>
      </w:r>
      <w:r>
        <w:rPr>
          <w:rFonts w:ascii="Times New Roman"/>
          <w:color w:val="231F20"/>
          <w:w w:val="108"/>
          <w:sz w:val="21"/>
        </w:rPr>
        <w:t>d</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11"/>
          <w:sz w:val="21"/>
        </w:rPr>
        <w:t>b</w:t>
      </w:r>
      <w:r>
        <w:rPr>
          <w:rFonts w:ascii="Times New Roman"/>
          <w:color w:val="231F20"/>
          <w:w w:val="111"/>
          <w:sz w:val="21"/>
        </w:rPr>
        <w:t>e</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09"/>
          <w:sz w:val="21"/>
        </w:rPr>
        <w:t>considere</w:t>
      </w:r>
      <w:r>
        <w:rPr>
          <w:rFonts w:ascii="Times New Roman"/>
          <w:color w:val="231F20"/>
          <w:w w:val="109"/>
          <w:sz w:val="21"/>
        </w:rPr>
        <w:t>d</w:t>
      </w:r>
      <w:r>
        <w:rPr>
          <w:rFonts w:ascii="Times New Roman"/>
          <w:color w:val="231F20"/>
          <w:spacing w:val="-21"/>
          <w:sz w:val="21"/>
        </w:rPr>
        <w:t xml:space="preserve"> </w:t>
      </w:r>
      <w:r>
        <w:rPr>
          <w:rFonts w:ascii="Times New Roman"/>
          <w:color w:val="231F20"/>
          <w:w w:val="105"/>
          <w:position w:val="7"/>
          <w:sz w:val="10"/>
        </w:rPr>
        <w:t>3,17,18</w:t>
      </w:r>
      <w:r>
        <w:rPr>
          <w:rFonts w:ascii="Times New Roman"/>
          <w:color w:val="231F20"/>
          <w:sz w:val="21"/>
        </w:rPr>
        <w:t>.</w:t>
      </w:r>
      <w:r>
        <w:rPr>
          <w:rFonts w:ascii="Times New Roman"/>
          <w:color w:val="231F20"/>
          <w:spacing w:val="15"/>
          <w:sz w:val="21"/>
        </w:rPr>
        <w:t xml:space="preserve"> </w:t>
      </w:r>
      <w:r>
        <w:rPr>
          <w:rFonts w:ascii="Times New Roman"/>
          <w:color w:val="231F20"/>
          <w:spacing w:val="-1"/>
          <w:w w:val="105"/>
          <w:sz w:val="21"/>
        </w:rPr>
        <w:t>Surgica</w:t>
      </w:r>
      <w:r>
        <w:rPr>
          <w:rFonts w:ascii="Times New Roman"/>
          <w:color w:val="231F20"/>
          <w:w w:val="105"/>
          <w:sz w:val="21"/>
        </w:rPr>
        <w:t>l</w:t>
      </w:r>
      <w:r>
        <w:rPr>
          <w:rFonts w:ascii="Times New Roman"/>
          <w:color w:val="231F20"/>
          <w:sz w:val="21"/>
        </w:rPr>
        <w:t xml:space="preserve"> </w:t>
      </w:r>
      <w:r>
        <w:rPr>
          <w:rFonts w:ascii="Times New Roman"/>
          <w:color w:val="231F20"/>
          <w:spacing w:val="-26"/>
          <w:sz w:val="21"/>
        </w:rPr>
        <w:t xml:space="preserve"> </w:t>
      </w:r>
      <w:r>
        <w:rPr>
          <w:rFonts w:ascii="Times New Roman"/>
          <w:color w:val="231F20"/>
          <w:spacing w:val="-1"/>
          <w:w w:val="113"/>
          <w:sz w:val="21"/>
        </w:rPr>
        <w:t xml:space="preserve">treat- </w:t>
      </w:r>
      <w:r>
        <w:rPr>
          <w:rFonts w:ascii="Times New Roman"/>
          <w:color w:val="231F20"/>
          <w:w w:val="110"/>
          <w:sz w:val="21"/>
        </w:rPr>
        <w:t xml:space="preserve">ment includes interposition of the saphenous vein graft, extracranial to intracranial arterial </w:t>
      </w:r>
      <w:r>
        <w:rPr>
          <w:rFonts w:ascii="Times New Roman"/>
          <w:color w:val="231F20"/>
          <w:spacing w:val="-3"/>
          <w:w w:val="110"/>
          <w:sz w:val="21"/>
        </w:rPr>
        <w:t xml:space="preserve">bypass, </w:t>
      </w:r>
      <w:r>
        <w:rPr>
          <w:rFonts w:ascii="Times New Roman"/>
          <w:color w:val="231F20"/>
          <w:w w:val="110"/>
          <w:sz w:val="21"/>
        </w:rPr>
        <w:t xml:space="preserve">and carotid </w:t>
      </w:r>
      <w:r>
        <w:rPr>
          <w:rFonts w:ascii="Times New Roman"/>
          <w:color w:val="231F20"/>
          <w:spacing w:val="-3"/>
          <w:w w:val="110"/>
          <w:sz w:val="21"/>
        </w:rPr>
        <w:t xml:space="preserve">endarterectomy. </w:t>
      </w:r>
      <w:r>
        <w:rPr>
          <w:rFonts w:ascii="Times New Roman"/>
          <w:color w:val="231F20"/>
          <w:w w:val="110"/>
          <w:sz w:val="21"/>
        </w:rPr>
        <w:t xml:space="preserve">In seven out of 25 cases in our </w:t>
      </w:r>
      <w:r>
        <w:rPr>
          <w:rFonts w:ascii="Times New Roman"/>
          <w:color w:val="231F20"/>
          <w:spacing w:val="-4"/>
          <w:w w:val="110"/>
          <w:sz w:val="21"/>
        </w:rPr>
        <w:t xml:space="preserve">review, </w:t>
      </w:r>
      <w:r>
        <w:rPr>
          <w:rFonts w:ascii="Times New Roman"/>
          <w:color w:val="231F20"/>
          <w:w w:val="110"/>
          <w:sz w:val="21"/>
        </w:rPr>
        <w:t>surgical treat- ments</w:t>
      </w:r>
      <w:r>
        <w:rPr>
          <w:rFonts w:ascii="Times New Roman"/>
          <w:color w:val="231F20"/>
          <w:spacing w:val="-7"/>
          <w:w w:val="110"/>
          <w:sz w:val="21"/>
        </w:rPr>
        <w:t xml:space="preserve"> </w:t>
      </w:r>
      <w:r>
        <w:rPr>
          <w:rFonts w:ascii="Times New Roman"/>
          <w:color w:val="231F20"/>
          <w:w w:val="110"/>
          <w:sz w:val="21"/>
        </w:rPr>
        <w:t>were</w:t>
      </w:r>
      <w:r>
        <w:rPr>
          <w:rFonts w:ascii="Times New Roman"/>
          <w:color w:val="231F20"/>
          <w:spacing w:val="-7"/>
          <w:w w:val="110"/>
          <w:sz w:val="21"/>
        </w:rPr>
        <w:t xml:space="preserve"> </w:t>
      </w:r>
      <w:r>
        <w:rPr>
          <w:rFonts w:ascii="Times New Roman"/>
          <w:color w:val="231F20"/>
          <w:w w:val="110"/>
          <w:sz w:val="21"/>
        </w:rPr>
        <w:t>selected,</w:t>
      </w:r>
      <w:r>
        <w:rPr>
          <w:rFonts w:ascii="Times New Roman"/>
          <w:color w:val="231F20"/>
          <w:spacing w:val="-16"/>
          <w:w w:val="110"/>
          <w:sz w:val="21"/>
        </w:rPr>
        <w:t xml:space="preserve"> </w:t>
      </w:r>
      <w:r>
        <w:rPr>
          <w:rFonts w:ascii="Times New Roman"/>
          <w:color w:val="231F20"/>
          <w:w w:val="110"/>
          <w:sz w:val="21"/>
        </w:rPr>
        <w:t>and</w:t>
      </w:r>
      <w:r>
        <w:rPr>
          <w:rFonts w:ascii="Times New Roman"/>
          <w:color w:val="231F20"/>
          <w:spacing w:val="-7"/>
          <w:w w:val="110"/>
          <w:sz w:val="21"/>
        </w:rPr>
        <w:t xml:space="preserve"> </w:t>
      </w:r>
      <w:r>
        <w:rPr>
          <w:rFonts w:ascii="Times New Roman"/>
          <w:color w:val="231F20"/>
          <w:w w:val="110"/>
          <w:sz w:val="21"/>
        </w:rPr>
        <w:t>five</w:t>
      </w:r>
      <w:r>
        <w:rPr>
          <w:rFonts w:ascii="Times New Roman"/>
          <w:color w:val="231F20"/>
          <w:spacing w:val="-7"/>
          <w:w w:val="110"/>
          <w:sz w:val="21"/>
        </w:rPr>
        <w:t xml:space="preserve"> </w:t>
      </w:r>
      <w:r>
        <w:rPr>
          <w:rFonts w:ascii="Times New Roman"/>
          <w:color w:val="231F20"/>
          <w:w w:val="110"/>
          <w:sz w:val="21"/>
        </w:rPr>
        <w:t>of</w:t>
      </w:r>
      <w:r>
        <w:rPr>
          <w:rFonts w:ascii="Times New Roman"/>
          <w:color w:val="231F20"/>
          <w:spacing w:val="-7"/>
          <w:w w:val="110"/>
          <w:sz w:val="21"/>
        </w:rPr>
        <w:t xml:space="preserve"> </w:t>
      </w:r>
      <w:r>
        <w:rPr>
          <w:rFonts w:ascii="Times New Roman"/>
          <w:color w:val="231F20"/>
          <w:w w:val="110"/>
          <w:sz w:val="21"/>
        </w:rPr>
        <w:t>them</w:t>
      </w:r>
      <w:r>
        <w:rPr>
          <w:rFonts w:ascii="Times New Roman"/>
          <w:color w:val="231F20"/>
          <w:spacing w:val="-7"/>
          <w:w w:val="110"/>
          <w:sz w:val="21"/>
        </w:rPr>
        <w:t xml:space="preserve"> </w:t>
      </w:r>
      <w:r>
        <w:rPr>
          <w:rFonts w:ascii="Times New Roman"/>
          <w:color w:val="231F20"/>
          <w:w w:val="110"/>
          <w:sz w:val="21"/>
        </w:rPr>
        <w:t xml:space="preserve">received reconstruction with vein graft. Okada et Al re- ported the outcome of surgical treatment was </w:t>
      </w:r>
      <w:r>
        <w:rPr>
          <w:rFonts w:ascii="Times New Roman"/>
          <w:color w:val="231F20"/>
          <w:spacing w:val="-1"/>
          <w:w w:val="112"/>
          <w:sz w:val="21"/>
        </w:rPr>
        <w:t>poo</w:t>
      </w:r>
      <w:r>
        <w:rPr>
          <w:rFonts w:ascii="Times New Roman"/>
          <w:color w:val="231F20"/>
          <w:w w:val="112"/>
          <w:sz w:val="21"/>
        </w:rPr>
        <w:t>r</w:t>
      </w:r>
      <w:r>
        <w:rPr>
          <w:rFonts w:ascii="Times New Roman"/>
          <w:color w:val="231F20"/>
          <w:spacing w:val="5"/>
          <w:sz w:val="21"/>
        </w:rPr>
        <w:t xml:space="preserve"> </w:t>
      </w:r>
      <w:r>
        <w:rPr>
          <w:rFonts w:ascii="Times New Roman"/>
          <w:color w:val="231F20"/>
          <w:spacing w:val="-1"/>
          <w:w w:val="107"/>
          <w:sz w:val="21"/>
        </w:rPr>
        <w:t>i</w:t>
      </w:r>
      <w:r>
        <w:rPr>
          <w:rFonts w:ascii="Times New Roman"/>
          <w:color w:val="231F20"/>
          <w:w w:val="107"/>
          <w:sz w:val="21"/>
        </w:rPr>
        <w:t>n</w:t>
      </w:r>
      <w:r>
        <w:rPr>
          <w:rFonts w:ascii="Times New Roman"/>
          <w:color w:val="231F20"/>
          <w:spacing w:val="5"/>
          <w:sz w:val="21"/>
        </w:rPr>
        <w:t xml:space="preserve"> </w:t>
      </w:r>
      <w:r>
        <w:rPr>
          <w:rFonts w:ascii="Times New Roman"/>
          <w:color w:val="231F20"/>
          <w:spacing w:val="-1"/>
          <w:w w:val="112"/>
          <w:sz w:val="21"/>
        </w:rPr>
        <w:t>thei</w:t>
      </w:r>
      <w:r>
        <w:rPr>
          <w:rFonts w:ascii="Times New Roman"/>
          <w:color w:val="231F20"/>
          <w:w w:val="112"/>
          <w:sz w:val="21"/>
        </w:rPr>
        <w:t>r</w:t>
      </w:r>
      <w:r>
        <w:rPr>
          <w:rFonts w:ascii="Times New Roman"/>
          <w:color w:val="231F20"/>
          <w:spacing w:val="5"/>
          <w:sz w:val="21"/>
        </w:rPr>
        <w:t xml:space="preserve"> </w:t>
      </w:r>
      <w:r>
        <w:rPr>
          <w:rFonts w:ascii="Times New Roman"/>
          <w:color w:val="231F20"/>
          <w:spacing w:val="-1"/>
          <w:w w:val="107"/>
          <w:sz w:val="21"/>
        </w:rPr>
        <w:t>serie</w:t>
      </w:r>
      <w:r>
        <w:rPr>
          <w:rFonts w:ascii="Times New Roman"/>
          <w:color w:val="231F20"/>
          <w:w w:val="107"/>
          <w:sz w:val="21"/>
        </w:rPr>
        <w:t>s</w:t>
      </w:r>
      <w:r>
        <w:rPr>
          <w:rFonts w:ascii="Times New Roman"/>
          <w:color w:val="231F20"/>
          <w:spacing w:val="-21"/>
          <w:sz w:val="21"/>
        </w:rPr>
        <w:t xml:space="preserve"> </w:t>
      </w:r>
      <w:r>
        <w:rPr>
          <w:rFonts w:ascii="Times New Roman"/>
          <w:color w:val="231F20"/>
          <w:w w:val="105"/>
          <w:position w:val="7"/>
          <w:sz w:val="10"/>
        </w:rPr>
        <w:t>5</w:t>
      </w:r>
      <w:r>
        <w:rPr>
          <w:rFonts w:ascii="Times New Roman"/>
          <w:color w:val="231F20"/>
          <w:sz w:val="21"/>
        </w:rPr>
        <w:t>.</w:t>
      </w:r>
      <w:r>
        <w:rPr>
          <w:rFonts w:ascii="Times New Roman"/>
          <w:color w:val="231F20"/>
          <w:spacing w:val="-17"/>
          <w:sz w:val="21"/>
        </w:rPr>
        <w:t xml:space="preserve"> </w:t>
      </w:r>
      <w:r>
        <w:rPr>
          <w:rFonts w:ascii="Times New Roman"/>
          <w:color w:val="231F20"/>
          <w:spacing w:val="-1"/>
          <w:w w:val="110"/>
          <w:sz w:val="21"/>
        </w:rPr>
        <w:t>A</w:t>
      </w:r>
      <w:r>
        <w:rPr>
          <w:rFonts w:ascii="Times New Roman"/>
          <w:color w:val="231F20"/>
          <w:w w:val="110"/>
          <w:sz w:val="21"/>
        </w:rPr>
        <w:t>s</w:t>
      </w:r>
      <w:r>
        <w:rPr>
          <w:rFonts w:ascii="Times New Roman"/>
          <w:color w:val="231F20"/>
          <w:spacing w:val="5"/>
          <w:sz w:val="21"/>
        </w:rPr>
        <w:t xml:space="preserve"> </w:t>
      </w:r>
      <w:r>
        <w:rPr>
          <w:rFonts w:ascii="Times New Roman"/>
          <w:color w:val="231F20"/>
          <w:spacing w:val="-1"/>
          <w:w w:val="113"/>
          <w:sz w:val="21"/>
        </w:rPr>
        <w:t>th</w:t>
      </w:r>
      <w:r>
        <w:rPr>
          <w:rFonts w:ascii="Times New Roman"/>
          <w:color w:val="231F20"/>
          <w:w w:val="113"/>
          <w:sz w:val="21"/>
        </w:rPr>
        <w:t>e</w:t>
      </w:r>
      <w:r>
        <w:rPr>
          <w:rFonts w:ascii="Times New Roman"/>
          <w:color w:val="231F20"/>
          <w:spacing w:val="5"/>
          <w:sz w:val="21"/>
        </w:rPr>
        <w:t xml:space="preserve"> </w:t>
      </w:r>
      <w:r>
        <w:rPr>
          <w:rFonts w:ascii="Times New Roman"/>
          <w:color w:val="231F20"/>
          <w:spacing w:val="-1"/>
          <w:w w:val="110"/>
          <w:sz w:val="21"/>
        </w:rPr>
        <w:t>reaso</w:t>
      </w:r>
      <w:r>
        <w:rPr>
          <w:rFonts w:ascii="Times New Roman"/>
          <w:color w:val="231F20"/>
          <w:w w:val="110"/>
          <w:sz w:val="21"/>
        </w:rPr>
        <w:t>n</w:t>
      </w:r>
      <w:r>
        <w:rPr>
          <w:rFonts w:ascii="Times New Roman"/>
          <w:color w:val="231F20"/>
          <w:spacing w:val="5"/>
          <w:sz w:val="21"/>
        </w:rPr>
        <w:t xml:space="preserve"> </w:t>
      </w:r>
      <w:r>
        <w:rPr>
          <w:rFonts w:ascii="Times New Roman"/>
          <w:color w:val="231F20"/>
          <w:spacing w:val="-1"/>
          <w:w w:val="109"/>
          <w:sz w:val="21"/>
        </w:rPr>
        <w:t>fo</w:t>
      </w:r>
      <w:r>
        <w:rPr>
          <w:rFonts w:ascii="Times New Roman"/>
          <w:color w:val="231F20"/>
          <w:w w:val="109"/>
          <w:sz w:val="21"/>
        </w:rPr>
        <w:t>r</w:t>
      </w:r>
      <w:r>
        <w:rPr>
          <w:rFonts w:ascii="Times New Roman"/>
          <w:color w:val="231F20"/>
          <w:spacing w:val="5"/>
          <w:sz w:val="21"/>
        </w:rPr>
        <w:t xml:space="preserve"> </w:t>
      </w:r>
      <w:r>
        <w:rPr>
          <w:rFonts w:ascii="Times New Roman"/>
          <w:color w:val="231F20"/>
          <w:spacing w:val="-1"/>
          <w:w w:val="112"/>
          <w:sz w:val="21"/>
        </w:rPr>
        <w:t>poo</w:t>
      </w:r>
      <w:r>
        <w:rPr>
          <w:rFonts w:ascii="Times New Roman"/>
          <w:color w:val="231F20"/>
          <w:w w:val="112"/>
          <w:sz w:val="21"/>
        </w:rPr>
        <w:t>r</w:t>
      </w:r>
      <w:r>
        <w:rPr>
          <w:rFonts w:ascii="Times New Roman"/>
          <w:color w:val="231F20"/>
          <w:spacing w:val="5"/>
          <w:sz w:val="21"/>
        </w:rPr>
        <w:t xml:space="preserve"> </w:t>
      </w:r>
      <w:r>
        <w:rPr>
          <w:rFonts w:ascii="Times New Roman"/>
          <w:color w:val="231F20"/>
          <w:spacing w:val="-1"/>
          <w:w w:val="110"/>
          <w:sz w:val="21"/>
        </w:rPr>
        <w:t xml:space="preserve">re- </w:t>
      </w:r>
      <w:r>
        <w:rPr>
          <w:rFonts w:ascii="Times New Roman"/>
          <w:color w:val="231F20"/>
          <w:spacing w:val="-3"/>
          <w:w w:val="110"/>
          <w:sz w:val="21"/>
        </w:rPr>
        <w:t xml:space="preserve">sults, </w:t>
      </w:r>
      <w:r>
        <w:rPr>
          <w:rFonts w:ascii="Times New Roman"/>
          <w:color w:val="231F20"/>
          <w:w w:val="110"/>
          <w:sz w:val="21"/>
        </w:rPr>
        <w:t xml:space="preserve">it was considered that surgery must be performed under anticoagulation and the rate of graft vessel patency was </w:t>
      </w:r>
      <w:r>
        <w:rPr>
          <w:rFonts w:ascii="Times New Roman"/>
          <w:color w:val="231F20"/>
          <w:spacing w:val="-5"/>
          <w:w w:val="110"/>
          <w:sz w:val="21"/>
        </w:rPr>
        <w:t xml:space="preserve">low. </w:t>
      </w:r>
      <w:r>
        <w:rPr>
          <w:rFonts w:ascii="Times New Roman"/>
          <w:color w:val="231F20"/>
          <w:w w:val="110"/>
          <w:sz w:val="21"/>
        </w:rPr>
        <w:t xml:space="preserve">Moreover, es- pecially in a case of bilateral CAD as our </w:t>
      </w:r>
      <w:r>
        <w:rPr>
          <w:rFonts w:ascii="Times New Roman"/>
          <w:color w:val="231F20"/>
          <w:spacing w:val="-3"/>
          <w:w w:val="110"/>
          <w:sz w:val="21"/>
        </w:rPr>
        <w:t xml:space="preserve">case, </w:t>
      </w:r>
      <w:r>
        <w:rPr>
          <w:rFonts w:ascii="Times New Roman"/>
          <w:color w:val="231F20"/>
          <w:w w:val="110"/>
          <w:sz w:val="21"/>
        </w:rPr>
        <w:t xml:space="preserve">surgery may cause laryngeal nerve palsy bilat- </w:t>
      </w:r>
      <w:r>
        <w:rPr>
          <w:rFonts w:ascii="Times New Roman"/>
          <w:color w:val="231F20"/>
          <w:spacing w:val="-4"/>
          <w:w w:val="110"/>
          <w:sz w:val="21"/>
        </w:rPr>
        <w:t xml:space="preserve">erally. </w:t>
      </w:r>
      <w:r>
        <w:rPr>
          <w:rFonts w:ascii="Times New Roman"/>
          <w:color w:val="231F20"/>
          <w:w w:val="110"/>
          <w:sz w:val="21"/>
        </w:rPr>
        <w:t>On the other hand, st</w:t>
      </w:r>
      <w:r>
        <w:rPr>
          <w:rFonts w:ascii="Times New Roman"/>
          <w:color w:val="231F20"/>
          <w:w w:val="110"/>
          <w:sz w:val="21"/>
        </w:rPr>
        <w:t xml:space="preserve">ent placement was done for ten out of 25 cases and their results were good in all </w:t>
      </w:r>
      <w:r>
        <w:rPr>
          <w:rFonts w:ascii="Times New Roman"/>
          <w:color w:val="231F20"/>
          <w:spacing w:val="-3"/>
          <w:w w:val="110"/>
          <w:sz w:val="21"/>
        </w:rPr>
        <w:t xml:space="preserve">cases. Recently, </w:t>
      </w:r>
      <w:r>
        <w:rPr>
          <w:rFonts w:ascii="Times New Roman"/>
          <w:color w:val="231F20"/>
          <w:w w:val="110"/>
          <w:sz w:val="21"/>
        </w:rPr>
        <w:t xml:space="preserve">stent place- ment proved to be good for high-risk patients for carotid endarterectomy in the SAPPHIRE </w:t>
      </w:r>
      <w:r>
        <w:rPr>
          <w:rFonts w:ascii="Times New Roman"/>
          <w:color w:val="231F20"/>
          <w:spacing w:val="-1"/>
          <w:w w:val="107"/>
          <w:sz w:val="21"/>
        </w:rPr>
        <w:t>stud</w:t>
      </w:r>
      <w:r>
        <w:rPr>
          <w:rFonts w:ascii="Times New Roman"/>
          <w:color w:val="231F20"/>
          <w:w w:val="107"/>
          <w:sz w:val="21"/>
        </w:rPr>
        <w:t>y</w:t>
      </w:r>
      <w:r>
        <w:rPr>
          <w:rFonts w:ascii="Times New Roman"/>
          <w:color w:val="231F20"/>
          <w:spacing w:val="-21"/>
          <w:sz w:val="21"/>
        </w:rPr>
        <w:t xml:space="preserve"> </w:t>
      </w:r>
      <w:r>
        <w:rPr>
          <w:rFonts w:ascii="Times New Roman"/>
          <w:color w:val="231F20"/>
          <w:w w:val="105"/>
          <w:position w:val="7"/>
          <w:sz w:val="10"/>
        </w:rPr>
        <w:t>19</w:t>
      </w:r>
      <w:r>
        <w:rPr>
          <w:rFonts w:ascii="Times New Roman"/>
          <w:color w:val="231F20"/>
          <w:sz w:val="21"/>
        </w:rPr>
        <w:t xml:space="preserve">. </w:t>
      </w:r>
      <w:r>
        <w:rPr>
          <w:rFonts w:ascii="Times New Roman"/>
          <w:color w:val="231F20"/>
          <w:spacing w:val="-24"/>
          <w:sz w:val="21"/>
        </w:rPr>
        <w:t xml:space="preserve"> </w:t>
      </w:r>
      <w:r>
        <w:rPr>
          <w:rFonts w:ascii="Times New Roman"/>
          <w:color w:val="231F20"/>
          <w:spacing w:val="-9"/>
          <w:w w:val="109"/>
          <w:sz w:val="21"/>
        </w:rPr>
        <w:t>T</w:t>
      </w:r>
      <w:r>
        <w:rPr>
          <w:rFonts w:ascii="Times New Roman"/>
          <w:color w:val="231F20"/>
          <w:spacing w:val="-1"/>
          <w:w w:val="111"/>
          <w:sz w:val="21"/>
        </w:rPr>
        <w:t>herefor</w:t>
      </w:r>
      <w:r>
        <w:rPr>
          <w:rFonts w:ascii="Times New Roman"/>
          <w:color w:val="231F20"/>
          <w:spacing w:val="-8"/>
          <w:w w:val="111"/>
          <w:sz w:val="21"/>
        </w:rPr>
        <w:t>e</w:t>
      </w:r>
      <w:r>
        <w:rPr>
          <w:rFonts w:ascii="Times New Roman"/>
          <w:color w:val="231F20"/>
          <w:sz w:val="21"/>
        </w:rPr>
        <w:t xml:space="preserve">, </w:t>
      </w:r>
      <w:r>
        <w:rPr>
          <w:rFonts w:ascii="Times New Roman"/>
          <w:color w:val="231F20"/>
          <w:spacing w:val="-12"/>
          <w:sz w:val="21"/>
        </w:rPr>
        <w:t xml:space="preserve"> </w:t>
      </w:r>
      <w:r>
        <w:rPr>
          <w:rFonts w:ascii="Times New Roman"/>
          <w:color w:val="231F20"/>
          <w:spacing w:val="-1"/>
          <w:w w:val="111"/>
          <w:sz w:val="21"/>
        </w:rPr>
        <w:t>sten</w:t>
      </w:r>
      <w:r>
        <w:rPr>
          <w:rFonts w:ascii="Times New Roman"/>
          <w:color w:val="231F20"/>
          <w:w w:val="111"/>
          <w:sz w:val="21"/>
        </w:rPr>
        <w:t>t</w:t>
      </w:r>
      <w:r>
        <w:rPr>
          <w:rFonts w:ascii="Times New Roman"/>
          <w:color w:val="231F20"/>
          <w:sz w:val="21"/>
        </w:rPr>
        <w:t xml:space="preserve"> </w:t>
      </w:r>
      <w:r>
        <w:rPr>
          <w:rFonts w:ascii="Times New Roman"/>
          <w:color w:val="231F20"/>
          <w:spacing w:val="-1"/>
          <w:sz w:val="21"/>
        </w:rPr>
        <w:t xml:space="preserve"> </w:t>
      </w:r>
      <w:r>
        <w:rPr>
          <w:rFonts w:ascii="Times New Roman"/>
          <w:color w:val="231F20"/>
          <w:spacing w:val="-1"/>
          <w:w w:val="109"/>
          <w:sz w:val="21"/>
        </w:rPr>
        <w:t>placemen</w:t>
      </w:r>
      <w:r>
        <w:rPr>
          <w:rFonts w:ascii="Times New Roman"/>
          <w:color w:val="231F20"/>
          <w:w w:val="109"/>
          <w:sz w:val="21"/>
        </w:rPr>
        <w:t>t</w:t>
      </w:r>
      <w:r>
        <w:rPr>
          <w:rFonts w:ascii="Times New Roman"/>
          <w:color w:val="231F20"/>
          <w:sz w:val="21"/>
        </w:rPr>
        <w:t xml:space="preserve"> </w:t>
      </w:r>
      <w:r>
        <w:rPr>
          <w:rFonts w:ascii="Times New Roman"/>
          <w:color w:val="231F20"/>
          <w:spacing w:val="-1"/>
          <w:sz w:val="21"/>
        </w:rPr>
        <w:t xml:space="preserve"> i</w:t>
      </w:r>
      <w:r>
        <w:rPr>
          <w:rFonts w:ascii="Times New Roman"/>
          <w:color w:val="231F20"/>
          <w:sz w:val="21"/>
        </w:rPr>
        <w:t xml:space="preserve">s </w:t>
      </w:r>
      <w:r>
        <w:rPr>
          <w:rFonts w:ascii="Times New Roman"/>
          <w:color w:val="231F20"/>
          <w:spacing w:val="-1"/>
          <w:sz w:val="21"/>
        </w:rPr>
        <w:t xml:space="preserve"> </w:t>
      </w:r>
      <w:r>
        <w:rPr>
          <w:rFonts w:ascii="Times New Roman"/>
          <w:color w:val="231F20"/>
          <w:spacing w:val="-1"/>
          <w:w w:val="105"/>
          <w:sz w:val="21"/>
        </w:rPr>
        <w:t xml:space="preserve">consid- </w:t>
      </w:r>
      <w:r>
        <w:rPr>
          <w:rFonts w:ascii="Times New Roman"/>
          <w:color w:val="231F20"/>
          <w:w w:val="110"/>
          <w:sz w:val="21"/>
        </w:rPr>
        <w:t xml:space="preserve">ered more suitable than direct </w:t>
      </w:r>
      <w:r>
        <w:rPr>
          <w:rFonts w:ascii="Times New Roman"/>
          <w:color w:val="231F20"/>
          <w:spacing w:val="-4"/>
          <w:w w:val="110"/>
          <w:sz w:val="21"/>
        </w:rPr>
        <w:t xml:space="preserve">surgery, </w:t>
      </w:r>
      <w:r>
        <w:rPr>
          <w:rFonts w:ascii="Times New Roman"/>
          <w:color w:val="231F20"/>
          <w:w w:val="110"/>
          <w:sz w:val="21"/>
        </w:rPr>
        <w:t>as a treatment for bilateral</w:t>
      </w:r>
      <w:r>
        <w:rPr>
          <w:rFonts w:ascii="Times New Roman"/>
          <w:color w:val="231F20"/>
          <w:spacing w:val="6"/>
          <w:w w:val="110"/>
          <w:sz w:val="21"/>
        </w:rPr>
        <w:t xml:space="preserve"> </w:t>
      </w:r>
      <w:r>
        <w:rPr>
          <w:rFonts w:ascii="Times New Roman"/>
          <w:color w:val="231F20"/>
          <w:spacing w:val="-6"/>
          <w:w w:val="110"/>
          <w:sz w:val="21"/>
        </w:rPr>
        <w:t>CAD.</w:t>
      </w:r>
    </w:p>
    <w:p w:rsidR="00B75178" w:rsidRDefault="00EB7C63">
      <w:pPr>
        <w:spacing w:before="4" w:line="230" w:lineRule="auto"/>
        <w:ind w:left="242" w:right="454" w:firstLine="212"/>
        <w:jc w:val="both"/>
        <w:rPr>
          <w:rFonts w:ascii="Times New Roman"/>
          <w:sz w:val="21"/>
        </w:rPr>
      </w:pPr>
      <w:r>
        <w:rPr>
          <w:rFonts w:ascii="Times New Roman"/>
          <w:color w:val="231F20"/>
          <w:w w:val="110"/>
          <w:sz w:val="21"/>
        </w:rPr>
        <w:t>Carotid</w:t>
      </w:r>
      <w:r>
        <w:rPr>
          <w:rFonts w:ascii="Times New Roman"/>
          <w:color w:val="231F20"/>
          <w:spacing w:val="-21"/>
          <w:w w:val="110"/>
          <w:sz w:val="21"/>
        </w:rPr>
        <w:t xml:space="preserve"> </w:t>
      </w:r>
      <w:r>
        <w:rPr>
          <w:rFonts w:ascii="Times New Roman"/>
          <w:color w:val="231F20"/>
          <w:w w:val="110"/>
          <w:sz w:val="21"/>
        </w:rPr>
        <w:t>artery</w:t>
      </w:r>
      <w:r>
        <w:rPr>
          <w:rFonts w:ascii="Times New Roman"/>
          <w:color w:val="231F20"/>
          <w:spacing w:val="-21"/>
          <w:w w:val="110"/>
          <w:sz w:val="21"/>
        </w:rPr>
        <w:t xml:space="preserve"> </w:t>
      </w:r>
      <w:r>
        <w:rPr>
          <w:rFonts w:ascii="Times New Roman"/>
          <w:color w:val="231F20"/>
          <w:w w:val="110"/>
          <w:sz w:val="21"/>
        </w:rPr>
        <w:t>stenting</w:t>
      </w:r>
      <w:r>
        <w:rPr>
          <w:rFonts w:ascii="Times New Roman"/>
          <w:color w:val="231F20"/>
          <w:spacing w:val="-21"/>
          <w:w w:val="110"/>
          <w:sz w:val="21"/>
        </w:rPr>
        <w:t xml:space="preserve"> </w:t>
      </w:r>
      <w:r>
        <w:rPr>
          <w:rFonts w:ascii="Times New Roman"/>
          <w:color w:val="231F20"/>
          <w:w w:val="110"/>
          <w:sz w:val="21"/>
        </w:rPr>
        <w:t>allows</w:t>
      </w:r>
      <w:r>
        <w:rPr>
          <w:rFonts w:ascii="Times New Roman"/>
          <w:color w:val="231F20"/>
          <w:spacing w:val="-21"/>
          <w:w w:val="110"/>
          <w:sz w:val="21"/>
        </w:rPr>
        <w:t xml:space="preserve"> </w:t>
      </w:r>
      <w:r>
        <w:rPr>
          <w:rFonts w:ascii="Times New Roman"/>
          <w:color w:val="231F20"/>
          <w:w w:val="110"/>
          <w:sz w:val="21"/>
        </w:rPr>
        <w:t>immediate</w:t>
      </w:r>
      <w:r>
        <w:rPr>
          <w:rFonts w:ascii="Times New Roman"/>
          <w:color w:val="231F20"/>
          <w:spacing w:val="-21"/>
          <w:w w:val="110"/>
          <w:sz w:val="21"/>
        </w:rPr>
        <w:t xml:space="preserve"> </w:t>
      </w:r>
      <w:r>
        <w:rPr>
          <w:rFonts w:ascii="Times New Roman"/>
          <w:color w:val="231F20"/>
          <w:w w:val="110"/>
          <w:sz w:val="21"/>
        </w:rPr>
        <w:t>dis- appearance of dissected lumen with reperfu- sion</w:t>
      </w:r>
      <w:r>
        <w:rPr>
          <w:rFonts w:ascii="Times New Roman"/>
          <w:color w:val="231F20"/>
          <w:spacing w:val="-21"/>
          <w:w w:val="110"/>
          <w:sz w:val="21"/>
        </w:rPr>
        <w:t xml:space="preserve"> </w:t>
      </w:r>
      <w:r>
        <w:rPr>
          <w:rFonts w:ascii="Times New Roman"/>
          <w:color w:val="231F20"/>
          <w:w w:val="110"/>
          <w:sz w:val="21"/>
        </w:rPr>
        <w:t>to</w:t>
      </w:r>
      <w:r>
        <w:rPr>
          <w:rFonts w:ascii="Times New Roman"/>
          <w:color w:val="231F20"/>
          <w:spacing w:val="-21"/>
          <w:w w:val="110"/>
          <w:sz w:val="21"/>
        </w:rPr>
        <w:t xml:space="preserve"> </w:t>
      </w:r>
      <w:r>
        <w:rPr>
          <w:rFonts w:ascii="Times New Roman"/>
          <w:color w:val="231F20"/>
          <w:w w:val="110"/>
          <w:sz w:val="21"/>
        </w:rPr>
        <w:t>ischemic</w:t>
      </w:r>
      <w:r>
        <w:rPr>
          <w:rFonts w:ascii="Times New Roman"/>
          <w:color w:val="231F20"/>
          <w:spacing w:val="-21"/>
          <w:w w:val="110"/>
          <w:sz w:val="21"/>
        </w:rPr>
        <w:t xml:space="preserve"> </w:t>
      </w:r>
      <w:r>
        <w:rPr>
          <w:rFonts w:ascii="Times New Roman"/>
          <w:color w:val="231F20"/>
          <w:w w:val="110"/>
          <w:sz w:val="21"/>
        </w:rPr>
        <w:t>brain.</w:t>
      </w:r>
      <w:r>
        <w:rPr>
          <w:rFonts w:ascii="Times New Roman"/>
          <w:color w:val="231F20"/>
          <w:spacing w:val="-30"/>
          <w:w w:val="110"/>
          <w:sz w:val="21"/>
        </w:rPr>
        <w:t xml:space="preserve"> </w:t>
      </w:r>
      <w:r>
        <w:rPr>
          <w:rFonts w:ascii="Times New Roman"/>
          <w:color w:val="231F20"/>
          <w:w w:val="110"/>
          <w:sz w:val="21"/>
        </w:rPr>
        <w:t>In</w:t>
      </w:r>
      <w:r>
        <w:rPr>
          <w:rFonts w:ascii="Times New Roman"/>
          <w:color w:val="231F20"/>
          <w:spacing w:val="-21"/>
          <w:w w:val="110"/>
          <w:sz w:val="21"/>
        </w:rPr>
        <w:t xml:space="preserve"> </w:t>
      </w:r>
      <w:r>
        <w:rPr>
          <w:rFonts w:ascii="Times New Roman"/>
          <w:color w:val="231F20"/>
          <w:w w:val="110"/>
          <w:sz w:val="21"/>
        </w:rPr>
        <w:t>particular,</w:t>
      </w:r>
      <w:r>
        <w:rPr>
          <w:rFonts w:ascii="Times New Roman"/>
          <w:color w:val="231F20"/>
          <w:spacing w:val="-30"/>
          <w:w w:val="110"/>
          <w:sz w:val="21"/>
        </w:rPr>
        <w:t xml:space="preserve"> </w:t>
      </w:r>
      <w:r>
        <w:rPr>
          <w:rFonts w:ascii="Times New Roman"/>
          <w:color w:val="231F20"/>
          <w:w w:val="110"/>
          <w:sz w:val="21"/>
        </w:rPr>
        <w:t>sthe</w:t>
      </w:r>
      <w:r>
        <w:rPr>
          <w:rFonts w:ascii="Times New Roman"/>
          <w:color w:val="231F20"/>
          <w:spacing w:val="-21"/>
          <w:w w:val="110"/>
          <w:sz w:val="21"/>
        </w:rPr>
        <w:t xml:space="preserve"> </w:t>
      </w:r>
      <w:r>
        <w:rPr>
          <w:rFonts w:ascii="Times New Roman"/>
          <w:color w:val="231F20"/>
          <w:w w:val="110"/>
          <w:sz w:val="21"/>
        </w:rPr>
        <w:t>elf-ex- panding stent we used in our case can resolve dissection by compressing the intimal flap to the vessel wall. Since the vessel wall of trau- matic dissected carotid artery does not have atheromatous plaque as seen in cases of ather- osclerotic carot</w:t>
      </w:r>
      <w:r>
        <w:rPr>
          <w:rFonts w:ascii="Times New Roman"/>
          <w:color w:val="231F20"/>
          <w:w w:val="110"/>
          <w:sz w:val="21"/>
        </w:rPr>
        <w:t xml:space="preserve">id artery </w:t>
      </w:r>
      <w:r>
        <w:rPr>
          <w:rFonts w:ascii="Times New Roman"/>
          <w:color w:val="231F20"/>
          <w:spacing w:val="-3"/>
          <w:w w:val="110"/>
          <w:sz w:val="21"/>
        </w:rPr>
        <w:t xml:space="preserve">stenosis, </w:t>
      </w:r>
      <w:r>
        <w:rPr>
          <w:rFonts w:ascii="Times New Roman"/>
          <w:color w:val="231F20"/>
          <w:w w:val="110"/>
          <w:sz w:val="21"/>
        </w:rPr>
        <w:t>the risk of embolic</w:t>
      </w:r>
      <w:r>
        <w:rPr>
          <w:rFonts w:ascii="Times New Roman"/>
          <w:color w:val="231F20"/>
          <w:spacing w:val="-28"/>
          <w:w w:val="110"/>
          <w:sz w:val="21"/>
        </w:rPr>
        <w:t xml:space="preserve"> </w:t>
      </w:r>
      <w:r>
        <w:rPr>
          <w:rFonts w:ascii="Times New Roman"/>
          <w:color w:val="231F20"/>
          <w:w w:val="110"/>
          <w:sz w:val="21"/>
        </w:rPr>
        <w:t>complication</w:t>
      </w:r>
      <w:r>
        <w:rPr>
          <w:rFonts w:ascii="Times New Roman"/>
          <w:color w:val="231F20"/>
          <w:spacing w:val="-28"/>
          <w:w w:val="110"/>
          <w:sz w:val="21"/>
        </w:rPr>
        <w:t xml:space="preserve"> </w:t>
      </w:r>
      <w:r>
        <w:rPr>
          <w:rFonts w:ascii="Times New Roman"/>
          <w:color w:val="231F20"/>
          <w:w w:val="110"/>
          <w:sz w:val="21"/>
        </w:rPr>
        <w:t>and</w:t>
      </w:r>
      <w:r>
        <w:rPr>
          <w:rFonts w:ascii="Times New Roman"/>
          <w:color w:val="231F20"/>
          <w:spacing w:val="-28"/>
          <w:w w:val="110"/>
          <w:sz w:val="21"/>
        </w:rPr>
        <w:t xml:space="preserve"> </w:t>
      </w:r>
      <w:r>
        <w:rPr>
          <w:rFonts w:ascii="Times New Roman"/>
          <w:color w:val="231F20"/>
          <w:w w:val="110"/>
          <w:sz w:val="21"/>
        </w:rPr>
        <w:t>restenosis</w:t>
      </w:r>
      <w:r>
        <w:rPr>
          <w:rFonts w:ascii="Times New Roman"/>
          <w:color w:val="231F20"/>
          <w:spacing w:val="-28"/>
          <w:w w:val="110"/>
          <w:sz w:val="21"/>
        </w:rPr>
        <w:t xml:space="preserve"> </w:t>
      </w:r>
      <w:r>
        <w:rPr>
          <w:rFonts w:ascii="Times New Roman"/>
          <w:color w:val="231F20"/>
          <w:w w:val="110"/>
          <w:sz w:val="21"/>
        </w:rPr>
        <w:t>seems</w:t>
      </w:r>
      <w:r>
        <w:rPr>
          <w:rFonts w:ascii="Times New Roman"/>
          <w:color w:val="231F20"/>
          <w:spacing w:val="-28"/>
          <w:w w:val="110"/>
          <w:sz w:val="21"/>
        </w:rPr>
        <w:t xml:space="preserve"> </w:t>
      </w:r>
      <w:r>
        <w:rPr>
          <w:rFonts w:ascii="Times New Roman"/>
          <w:color w:val="231F20"/>
          <w:spacing w:val="-6"/>
          <w:w w:val="110"/>
          <w:sz w:val="21"/>
        </w:rPr>
        <w:t>low,</w:t>
      </w:r>
    </w:p>
    <w:p w:rsidR="00B75178" w:rsidRDefault="00B75178">
      <w:pPr>
        <w:spacing w:line="230" w:lineRule="auto"/>
        <w:jc w:val="both"/>
        <w:rPr>
          <w:rFonts w:ascii="Times New Roman"/>
          <w:sz w:val="21"/>
        </w:rPr>
        <w:sectPr w:rsidR="00B75178">
          <w:type w:val="continuous"/>
          <w:pgSz w:w="11910" w:h="16840"/>
          <w:pgMar w:top="2220" w:right="1020" w:bottom="1640" w:left="1020" w:header="720" w:footer="720" w:gutter="0"/>
          <w:cols w:num="2" w:space="720" w:equalWidth="0">
            <w:col w:w="4818" w:space="40"/>
            <w:col w:w="5012"/>
          </w:cols>
        </w:sectPr>
      </w:pPr>
    </w:p>
    <w:p w:rsidR="00B75178" w:rsidRDefault="00EB7C63">
      <w:pPr>
        <w:pStyle w:val="BodyText"/>
        <w:rPr>
          <w:rFonts w:ascii="Times New Roman"/>
          <w:sz w:val="20"/>
        </w:rPr>
      </w:pPr>
      <w:r>
        <w:pict>
          <v:rect id="_x0000_s1027" alt="" style="position:absolute;margin-left:59.55pt;margin-top:114pt;width:478.75pt;height:654.5pt;z-index:-33664;mso-wrap-edited:f;mso-width-percent:0;mso-height-percent:0;mso-position-horizontal-relative:page;mso-position-vertical-relative:page;mso-width-percent:0;mso-height-percent:0" filled="f" strokecolor="#231f20" strokeweight=".3pt">
            <w10:wrap anchorx="page" anchory="page"/>
          </v:rect>
        </w:pict>
      </w:r>
    </w:p>
    <w:p w:rsidR="00B75178" w:rsidRDefault="00B75178">
      <w:pPr>
        <w:pStyle w:val="BodyText"/>
        <w:spacing w:before="6"/>
        <w:rPr>
          <w:rFonts w:ascii="Times New Roman"/>
          <w:sz w:val="17"/>
        </w:rPr>
      </w:pPr>
    </w:p>
    <w:p w:rsidR="00B75178" w:rsidRDefault="00EB7C63">
      <w:pPr>
        <w:spacing w:before="100"/>
        <w:ind w:right="114"/>
        <w:jc w:val="right"/>
        <w:rPr>
          <w:rFonts w:ascii="Times New Roman"/>
          <w:sz w:val="21"/>
        </w:rPr>
      </w:pPr>
      <w:r>
        <w:rPr>
          <w:rFonts w:ascii="Times New Roman"/>
          <w:color w:val="231F20"/>
          <w:sz w:val="21"/>
        </w:rPr>
        <w:t>153</w:t>
      </w:r>
    </w:p>
    <w:p w:rsidR="00B75178" w:rsidRDefault="00B75178">
      <w:pPr>
        <w:jc w:val="right"/>
        <w:rPr>
          <w:rFonts w:ascii="Times New Roman"/>
          <w:sz w:val="21"/>
        </w:rPr>
        <w:sectPr w:rsidR="00B75178">
          <w:type w:val="continuous"/>
          <w:pgSz w:w="11910" w:h="16840"/>
          <w:pgMar w:top="2220" w:right="1020" w:bottom="1640" w:left="1020" w:header="720" w:footer="720" w:gutter="0"/>
          <w:cols w:space="720"/>
        </w:sect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spacing w:before="3"/>
        <w:rPr>
          <w:rFonts w:ascii="Times New Roman"/>
          <w:sz w:val="29"/>
        </w:rPr>
      </w:pPr>
    </w:p>
    <w:p w:rsidR="00B75178" w:rsidRDefault="00B75178">
      <w:pPr>
        <w:rPr>
          <w:rFonts w:ascii="Times New Roman"/>
          <w:sz w:val="29"/>
        </w:rPr>
        <w:sectPr w:rsidR="00B75178">
          <w:headerReference w:type="default" r:id="rId52"/>
          <w:footerReference w:type="default" r:id="rId53"/>
          <w:pgSz w:w="11910" w:h="16840"/>
          <w:pgMar w:top="1660" w:right="1020" w:bottom="280" w:left="1020" w:header="1263" w:footer="0" w:gutter="0"/>
          <w:cols w:space="720"/>
        </w:sectPr>
      </w:pPr>
    </w:p>
    <w:p w:rsidR="00B75178" w:rsidRDefault="00EB7C63">
      <w:pPr>
        <w:spacing w:before="108" w:line="230" w:lineRule="auto"/>
        <w:ind w:left="451"/>
        <w:rPr>
          <w:rFonts w:ascii="Times New Roman"/>
          <w:sz w:val="21"/>
        </w:rPr>
      </w:pPr>
      <w:r>
        <w:rPr>
          <w:rFonts w:ascii="Times New Roman"/>
          <w:color w:val="231F20"/>
          <w:w w:val="110"/>
          <w:sz w:val="21"/>
        </w:rPr>
        <w:t>and strong medication is considered unneces- sary after stenting.</w:t>
      </w:r>
    </w:p>
    <w:p w:rsidR="00B75178" w:rsidRDefault="00EB7C63">
      <w:pPr>
        <w:spacing w:line="230" w:lineRule="auto"/>
        <w:ind w:left="451" w:firstLine="212"/>
        <w:jc w:val="both"/>
        <w:rPr>
          <w:rFonts w:ascii="Times New Roman"/>
          <w:sz w:val="21"/>
        </w:rPr>
      </w:pPr>
      <w:r>
        <w:rPr>
          <w:rFonts w:ascii="Times New Roman"/>
          <w:color w:val="231F20"/>
          <w:w w:val="110"/>
          <w:sz w:val="21"/>
        </w:rPr>
        <w:t>At present, although guidelines for treat- ment</w:t>
      </w:r>
      <w:r>
        <w:rPr>
          <w:rFonts w:ascii="Times New Roman"/>
          <w:color w:val="231F20"/>
          <w:spacing w:val="-9"/>
          <w:w w:val="110"/>
          <w:sz w:val="21"/>
        </w:rPr>
        <w:t xml:space="preserve"> </w:t>
      </w:r>
      <w:r>
        <w:rPr>
          <w:rFonts w:ascii="Times New Roman"/>
          <w:color w:val="231F20"/>
          <w:w w:val="110"/>
          <w:sz w:val="21"/>
        </w:rPr>
        <w:t>of</w:t>
      </w:r>
      <w:r>
        <w:rPr>
          <w:rFonts w:ascii="Times New Roman"/>
          <w:color w:val="231F20"/>
          <w:spacing w:val="-9"/>
          <w:w w:val="110"/>
          <w:sz w:val="21"/>
        </w:rPr>
        <w:t xml:space="preserve"> </w:t>
      </w:r>
      <w:r>
        <w:rPr>
          <w:rFonts w:ascii="Times New Roman"/>
          <w:color w:val="231F20"/>
          <w:w w:val="110"/>
          <w:sz w:val="21"/>
        </w:rPr>
        <w:t>CAD</w:t>
      </w:r>
      <w:r>
        <w:rPr>
          <w:rFonts w:ascii="Times New Roman"/>
          <w:color w:val="231F20"/>
          <w:spacing w:val="-9"/>
          <w:w w:val="110"/>
          <w:sz w:val="21"/>
        </w:rPr>
        <w:t xml:space="preserve"> </w:t>
      </w:r>
      <w:r>
        <w:rPr>
          <w:rFonts w:ascii="Times New Roman"/>
          <w:color w:val="231F20"/>
          <w:w w:val="110"/>
          <w:sz w:val="21"/>
        </w:rPr>
        <w:t>are</w:t>
      </w:r>
      <w:r>
        <w:rPr>
          <w:rFonts w:ascii="Times New Roman"/>
          <w:color w:val="231F20"/>
          <w:spacing w:val="-9"/>
          <w:w w:val="110"/>
          <w:sz w:val="21"/>
        </w:rPr>
        <w:t xml:space="preserve"> </w:t>
      </w:r>
      <w:r>
        <w:rPr>
          <w:rFonts w:ascii="Times New Roman"/>
          <w:color w:val="231F20"/>
          <w:w w:val="110"/>
          <w:sz w:val="21"/>
        </w:rPr>
        <w:t>lacking,</w:t>
      </w:r>
      <w:r>
        <w:rPr>
          <w:rFonts w:ascii="Times New Roman"/>
          <w:color w:val="231F20"/>
          <w:spacing w:val="-20"/>
          <w:w w:val="110"/>
          <w:sz w:val="21"/>
        </w:rPr>
        <w:t xml:space="preserve"> </w:t>
      </w:r>
      <w:r>
        <w:rPr>
          <w:rFonts w:ascii="Times New Roman"/>
          <w:color w:val="231F20"/>
          <w:w w:val="110"/>
          <w:sz w:val="21"/>
        </w:rPr>
        <w:t>we</w:t>
      </w:r>
      <w:r>
        <w:rPr>
          <w:rFonts w:ascii="Times New Roman"/>
          <w:color w:val="231F20"/>
          <w:spacing w:val="-9"/>
          <w:w w:val="110"/>
          <w:sz w:val="21"/>
        </w:rPr>
        <w:t xml:space="preserve"> </w:t>
      </w:r>
      <w:r>
        <w:rPr>
          <w:rFonts w:ascii="Times New Roman"/>
          <w:color w:val="231F20"/>
          <w:w w:val="110"/>
          <w:sz w:val="21"/>
        </w:rPr>
        <w:t>consider</w:t>
      </w:r>
      <w:r>
        <w:rPr>
          <w:rFonts w:ascii="Times New Roman"/>
          <w:color w:val="231F20"/>
          <w:spacing w:val="-9"/>
          <w:w w:val="110"/>
          <w:sz w:val="21"/>
        </w:rPr>
        <w:t xml:space="preserve"> </w:t>
      </w:r>
      <w:r>
        <w:rPr>
          <w:rFonts w:ascii="Times New Roman"/>
          <w:color w:val="231F20"/>
          <w:w w:val="110"/>
          <w:sz w:val="21"/>
        </w:rPr>
        <w:t>it</w:t>
      </w:r>
      <w:r>
        <w:rPr>
          <w:rFonts w:ascii="Times New Roman"/>
          <w:color w:val="231F20"/>
          <w:spacing w:val="-9"/>
          <w:w w:val="110"/>
          <w:sz w:val="21"/>
        </w:rPr>
        <w:t xml:space="preserve"> </w:t>
      </w:r>
      <w:r>
        <w:rPr>
          <w:rFonts w:ascii="Times New Roman"/>
          <w:color w:val="231F20"/>
          <w:w w:val="110"/>
          <w:sz w:val="21"/>
        </w:rPr>
        <w:t>is</w:t>
      </w:r>
      <w:r>
        <w:rPr>
          <w:rFonts w:ascii="Times New Roman"/>
          <w:color w:val="231F20"/>
          <w:spacing w:val="-9"/>
          <w:w w:val="110"/>
          <w:sz w:val="21"/>
        </w:rPr>
        <w:t xml:space="preserve"> </w:t>
      </w:r>
      <w:r>
        <w:rPr>
          <w:rFonts w:ascii="Times New Roman"/>
          <w:color w:val="231F20"/>
          <w:w w:val="110"/>
          <w:sz w:val="21"/>
        </w:rPr>
        <w:t>bet- ter to perform stent placement for traumatic CAD</w:t>
      </w:r>
      <w:r>
        <w:rPr>
          <w:rFonts w:ascii="Times New Roman"/>
          <w:color w:val="231F20"/>
          <w:spacing w:val="-15"/>
          <w:w w:val="110"/>
          <w:sz w:val="21"/>
        </w:rPr>
        <w:t xml:space="preserve"> </w:t>
      </w:r>
      <w:r>
        <w:rPr>
          <w:rFonts w:ascii="Times New Roman"/>
          <w:color w:val="231F20"/>
          <w:w w:val="110"/>
          <w:sz w:val="21"/>
        </w:rPr>
        <w:t>in</w:t>
      </w:r>
      <w:r>
        <w:rPr>
          <w:rFonts w:ascii="Times New Roman"/>
          <w:color w:val="231F20"/>
          <w:spacing w:val="-15"/>
          <w:w w:val="110"/>
          <w:sz w:val="21"/>
        </w:rPr>
        <w:t xml:space="preserve"> </w:t>
      </w:r>
      <w:r>
        <w:rPr>
          <w:rFonts w:ascii="Times New Roman"/>
          <w:color w:val="231F20"/>
          <w:w w:val="110"/>
          <w:sz w:val="21"/>
        </w:rPr>
        <w:t>symptomatic</w:t>
      </w:r>
      <w:r>
        <w:rPr>
          <w:rFonts w:ascii="Times New Roman"/>
          <w:color w:val="231F20"/>
          <w:spacing w:val="-15"/>
          <w:w w:val="110"/>
          <w:sz w:val="21"/>
        </w:rPr>
        <w:t xml:space="preserve"> </w:t>
      </w:r>
      <w:r>
        <w:rPr>
          <w:rFonts w:ascii="Times New Roman"/>
          <w:color w:val="231F20"/>
          <w:w w:val="110"/>
          <w:sz w:val="21"/>
        </w:rPr>
        <w:t>cases</w:t>
      </w:r>
      <w:r>
        <w:rPr>
          <w:rFonts w:ascii="Times New Roman"/>
          <w:color w:val="231F20"/>
          <w:spacing w:val="-15"/>
          <w:w w:val="110"/>
          <w:sz w:val="21"/>
        </w:rPr>
        <w:t xml:space="preserve"> </w:t>
      </w:r>
      <w:r>
        <w:rPr>
          <w:rFonts w:ascii="Times New Roman"/>
          <w:color w:val="231F20"/>
          <w:w w:val="110"/>
          <w:sz w:val="21"/>
        </w:rPr>
        <w:t>as</w:t>
      </w:r>
      <w:r>
        <w:rPr>
          <w:rFonts w:ascii="Times New Roman"/>
          <w:color w:val="231F20"/>
          <w:spacing w:val="-15"/>
          <w:w w:val="110"/>
          <w:sz w:val="21"/>
        </w:rPr>
        <w:t xml:space="preserve"> </w:t>
      </w:r>
      <w:r>
        <w:rPr>
          <w:rFonts w:ascii="Times New Roman"/>
          <w:color w:val="231F20"/>
          <w:w w:val="110"/>
          <w:sz w:val="21"/>
        </w:rPr>
        <w:t>soon</w:t>
      </w:r>
      <w:r>
        <w:rPr>
          <w:rFonts w:ascii="Times New Roman"/>
          <w:color w:val="231F20"/>
          <w:spacing w:val="-15"/>
          <w:w w:val="110"/>
          <w:sz w:val="21"/>
        </w:rPr>
        <w:t xml:space="preserve"> </w:t>
      </w:r>
      <w:r>
        <w:rPr>
          <w:rFonts w:ascii="Times New Roman"/>
          <w:color w:val="231F20"/>
          <w:w w:val="110"/>
          <w:sz w:val="21"/>
        </w:rPr>
        <w:t>as</w:t>
      </w:r>
      <w:r>
        <w:rPr>
          <w:rFonts w:ascii="Times New Roman"/>
          <w:color w:val="231F20"/>
          <w:spacing w:val="-15"/>
          <w:w w:val="110"/>
          <w:sz w:val="21"/>
        </w:rPr>
        <w:t xml:space="preserve"> </w:t>
      </w:r>
      <w:r>
        <w:rPr>
          <w:rFonts w:ascii="Times New Roman"/>
          <w:color w:val="231F20"/>
          <w:w w:val="110"/>
          <w:sz w:val="21"/>
        </w:rPr>
        <w:t>possible.</w:t>
      </w:r>
    </w:p>
    <w:p w:rsidR="00B75178" w:rsidRDefault="00EB7C63">
      <w:pPr>
        <w:spacing w:before="108" w:line="230" w:lineRule="auto"/>
        <w:ind w:left="243" w:right="511"/>
        <w:jc w:val="both"/>
        <w:rPr>
          <w:rFonts w:ascii="Times New Roman"/>
          <w:sz w:val="21"/>
        </w:rPr>
      </w:pPr>
      <w:r>
        <w:br w:type="column"/>
      </w:r>
      <w:r>
        <w:rPr>
          <w:rFonts w:ascii="Times New Roman"/>
          <w:color w:val="231F20"/>
          <w:w w:val="110"/>
          <w:sz w:val="21"/>
        </w:rPr>
        <w:t>Even</w:t>
      </w:r>
      <w:r>
        <w:rPr>
          <w:rFonts w:ascii="Times New Roman"/>
          <w:color w:val="231F20"/>
          <w:spacing w:val="-12"/>
          <w:w w:val="110"/>
          <w:sz w:val="21"/>
        </w:rPr>
        <w:t xml:space="preserve"> </w:t>
      </w:r>
      <w:r>
        <w:rPr>
          <w:rFonts w:ascii="Times New Roman"/>
          <w:color w:val="231F20"/>
          <w:w w:val="110"/>
          <w:sz w:val="21"/>
        </w:rPr>
        <w:t>in</w:t>
      </w:r>
      <w:r>
        <w:rPr>
          <w:rFonts w:ascii="Times New Roman"/>
          <w:color w:val="231F20"/>
          <w:spacing w:val="-12"/>
          <w:w w:val="110"/>
          <w:sz w:val="21"/>
        </w:rPr>
        <w:t xml:space="preserve"> </w:t>
      </w:r>
      <w:r>
        <w:rPr>
          <w:rFonts w:ascii="Times New Roman"/>
          <w:color w:val="231F20"/>
          <w:w w:val="110"/>
          <w:sz w:val="21"/>
        </w:rPr>
        <w:t>asymptomatic</w:t>
      </w:r>
      <w:r>
        <w:rPr>
          <w:rFonts w:ascii="Times New Roman"/>
          <w:color w:val="231F20"/>
          <w:spacing w:val="-12"/>
          <w:w w:val="110"/>
          <w:sz w:val="21"/>
        </w:rPr>
        <w:t xml:space="preserve"> </w:t>
      </w:r>
      <w:r>
        <w:rPr>
          <w:rFonts w:ascii="Times New Roman"/>
          <w:color w:val="231F20"/>
          <w:spacing w:val="-3"/>
          <w:w w:val="110"/>
          <w:sz w:val="21"/>
        </w:rPr>
        <w:t>case,</w:t>
      </w:r>
      <w:r>
        <w:rPr>
          <w:rFonts w:ascii="Times New Roman"/>
          <w:color w:val="231F20"/>
          <w:spacing w:val="-21"/>
          <w:w w:val="110"/>
          <w:sz w:val="21"/>
        </w:rPr>
        <w:t xml:space="preserve"> </w:t>
      </w:r>
      <w:r>
        <w:rPr>
          <w:rFonts w:ascii="Times New Roman"/>
          <w:color w:val="231F20"/>
          <w:w w:val="110"/>
          <w:sz w:val="21"/>
        </w:rPr>
        <w:t>there</w:t>
      </w:r>
      <w:r>
        <w:rPr>
          <w:rFonts w:ascii="Times New Roman"/>
          <w:color w:val="231F20"/>
          <w:spacing w:val="-12"/>
          <w:w w:val="110"/>
          <w:sz w:val="21"/>
        </w:rPr>
        <w:t xml:space="preserve"> </w:t>
      </w:r>
      <w:r>
        <w:rPr>
          <w:rFonts w:ascii="Times New Roman"/>
          <w:color w:val="231F20"/>
          <w:w w:val="110"/>
          <w:sz w:val="21"/>
        </w:rPr>
        <w:t>is</w:t>
      </w:r>
      <w:r>
        <w:rPr>
          <w:rFonts w:ascii="Times New Roman"/>
          <w:color w:val="231F20"/>
          <w:spacing w:val="-12"/>
          <w:w w:val="110"/>
          <w:sz w:val="21"/>
        </w:rPr>
        <w:t xml:space="preserve"> </w:t>
      </w:r>
      <w:r>
        <w:rPr>
          <w:rFonts w:ascii="Times New Roman"/>
          <w:color w:val="231F20"/>
          <w:w w:val="110"/>
          <w:sz w:val="21"/>
        </w:rPr>
        <w:t>a</w:t>
      </w:r>
      <w:r>
        <w:rPr>
          <w:rFonts w:ascii="Times New Roman"/>
          <w:color w:val="231F20"/>
          <w:spacing w:val="-12"/>
          <w:w w:val="110"/>
          <w:sz w:val="21"/>
        </w:rPr>
        <w:t xml:space="preserve"> </w:t>
      </w:r>
      <w:r>
        <w:rPr>
          <w:rFonts w:ascii="Times New Roman"/>
          <w:color w:val="231F20"/>
          <w:w w:val="110"/>
          <w:sz w:val="21"/>
        </w:rPr>
        <w:t xml:space="preserve">possibili- ty of causing cerebral embolism in the chronic phase as shown in previous </w:t>
      </w:r>
      <w:r>
        <w:rPr>
          <w:rFonts w:ascii="Times New Roman"/>
          <w:color w:val="231F20"/>
          <w:spacing w:val="-3"/>
          <w:w w:val="110"/>
          <w:sz w:val="21"/>
        </w:rPr>
        <w:t xml:space="preserve">reports. Therefore, </w:t>
      </w:r>
      <w:r>
        <w:rPr>
          <w:rFonts w:ascii="Times New Roman"/>
          <w:color w:val="231F20"/>
          <w:w w:val="110"/>
          <w:sz w:val="21"/>
        </w:rPr>
        <w:t>we consider that it is reasonable to perform stent placement when new lesions are detected on</w:t>
      </w:r>
      <w:r>
        <w:rPr>
          <w:rFonts w:ascii="Times New Roman"/>
          <w:color w:val="231F20"/>
          <w:w w:val="110"/>
          <w:sz w:val="21"/>
        </w:rPr>
        <w:t xml:space="preserve"> </w:t>
      </w:r>
      <w:r>
        <w:rPr>
          <w:rFonts w:ascii="Times New Roman"/>
          <w:color w:val="231F20"/>
          <w:w w:val="110"/>
          <w:sz w:val="21"/>
        </w:rPr>
        <w:t>MRI.</w:t>
      </w:r>
    </w:p>
    <w:p w:rsidR="00B75178" w:rsidRDefault="00B75178">
      <w:pPr>
        <w:spacing w:line="230" w:lineRule="auto"/>
        <w:jc w:val="both"/>
        <w:rPr>
          <w:rFonts w:ascii="Times New Roman"/>
          <w:sz w:val="21"/>
        </w:rPr>
        <w:sectPr w:rsidR="00B75178">
          <w:type w:val="continuous"/>
          <w:pgSz w:w="11910" w:h="16840"/>
          <w:pgMar w:top="2220" w:right="1020" w:bottom="1640" w:left="1020" w:header="720" w:footer="720" w:gutter="0"/>
          <w:cols w:num="2" w:space="720" w:equalWidth="0">
            <w:col w:w="4760" w:space="40"/>
            <w:col w:w="5070"/>
          </w:cols>
        </w:sect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rPr>
          <w:rFonts w:ascii="Times New Roman"/>
          <w:sz w:val="20"/>
        </w:rPr>
        <w:sectPr w:rsidR="00B75178">
          <w:type w:val="continuous"/>
          <w:pgSz w:w="11910" w:h="16840"/>
          <w:pgMar w:top="2220" w:right="1020" w:bottom="1640" w:left="1020" w:header="720" w:footer="720" w:gutter="0"/>
          <w:cols w:space="720"/>
        </w:sectPr>
      </w:pPr>
    </w:p>
    <w:p w:rsidR="00B75178" w:rsidRDefault="00EB7C63">
      <w:pPr>
        <w:spacing w:before="177"/>
        <w:ind w:left="451"/>
        <w:rPr>
          <w:rFonts w:ascii="Times"/>
          <w:b/>
          <w:sz w:val="21"/>
        </w:rPr>
      </w:pPr>
      <w:r>
        <w:rPr>
          <w:rFonts w:ascii="Times"/>
          <w:b/>
          <w:color w:val="231F20"/>
          <w:w w:val="105"/>
          <w:sz w:val="21"/>
        </w:rPr>
        <w:t>References</w:t>
      </w:r>
    </w:p>
    <w:p w:rsidR="00B75178" w:rsidRDefault="00EB7C63">
      <w:pPr>
        <w:pStyle w:val="ListParagraph"/>
        <w:numPr>
          <w:ilvl w:val="0"/>
          <w:numId w:val="1"/>
        </w:numPr>
        <w:tabs>
          <w:tab w:val="left" w:pos="707"/>
        </w:tabs>
        <w:spacing w:before="122" w:line="216" w:lineRule="auto"/>
        <w:ind w:hanging="170"/>
        <w:jc w:val="both"/>
        <w:rPr>
          <w:rFonts w:ascii="Times New Roman"/>
          <w:sz w:val="17"/>
        </w:rPr>
      </w:pPr>
      <w:r>
        <w:rPr>
          <w:rFonts w:ascii="Times New Roman"/>
          <w:color w:val="231F20"/>
          <w:w w:val="105"/>
          <w:sz w:val="17"/>
        </w:rPr>
        <w:t xml:space="preserve">Schievink WI, Mokri </w:t>
      </w:r>
      <w:r>
        <w:rPr>
          <w:rFonts w:ascii="Times New Roman"/>
          <w:color w:val="231F20"/>
          <w:spacing w:val="-7"/>
          <w:w w:val="105"/>
          <w:sz w:val="17"/>
        </w:rPr>
        <w:t xml:space="preserve">B, </w:t>
      </w:r>
      <w:r>
        <w:rPr>
          <w:rFonts w:ascii="Times New Roman"/>
          <w:color w:val="231F20"/>
          <w:w w:val="105"/>
          <w:sz w:val="17"/>
        </w:rPr>
        <w:t xml:space="preserve">Whisnant JP: Internal carotid artery dissection in a </w:t>
      </w:r>
      <w:r>
        <w:rPr>
          <w:rFonts w:ascii="Times New Roman"/>
          <w:color w:val="231F20"/>
          <w:spacing w:val="-3"/>
          <w:w w:val="105"/>
          <w:sz w:val="17"/>
        </w:rPr>
        <w:t xml:space="preserve">community, </w:t>
      </w:r>
      <w:r>
        <w:rPr>
          <w:rFonts w:ascii="Times New Roman"/>
          <w:color w:val="231F20"/>
          <w:w w:val="105"/>
          <w:sz w:val="17"/>
        </w:rPr>
        <w:t>Rochester, Minneso- ta, 1987-1992. Stroke 24: 1678-1680,</w:t>
      </w:r>
      <w:r>
        <w:rPr>
          <w:rFonts w:ascii="Times New Roman"/>
          <w:color w:val="231F20"/>
          <w:spacing w:val="-30"/>
          <w:w w:val="105"/>
          <w:sz w:val="17"/>
        </w:rPr>
        <w:t xml:space="preserve"> </w:t>
      </w:r>
      <w:r>
        <w:rPr>
          <w:rFonts w:ascii="Times New Roman"/>
          <w:color w:val="231F20"/>
          <w:w w:val="105"/>
          <w:sz w:val="17"/>
        </w:rPr>
        <w:t>1993.</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05"/>
          <w:sz w:val="17"/>
        </w:rPr>
        <w:t xml:space="preserve">Duncan MA, Dowd N et Al: </w:t>
      </w:r>
      <w:r>
        <w:rPr>
          <w:rFonts w:ascii="Times New Roman"/>
          <w:color w:val="231F20"/>
          <w:spacing w:val="-3"/>
          <w:w w:val="105"/>
          <w:sz w:val="17"/>
        </w:rPr>
        <w:t xml:space="preserve">Traumatic </w:t>
      </w:r>
      <w:r>
        <w:rPr>
          <w:rFonts w:ascii="Times New Roman"/>
          <w:color w:val="231F20"/>
          <w:w w:val="105"/>
          <w:sz w:val="17"/>
        </w:rPr>
        <w:t>bilateral inter- nal carotid artery dissection following airbag deploy- ment in a patient with fiblomuscular dysplasia. Br J Anaesth 85: 476-478,</w:t>
      </w:r>
      <w:r>
        <w:rPr>
          <w:rFonts w:ascii="Times New Roman"/>
          <w:color w:val="231F20"/>
          <w:spacing w:val="-8"/>
          <w:w w:val="105"/>
          <w:sz w:val="17"/>
        </w:rPr>
        <w:t xml:space="preserve"> </w:t>
      </w:r>
      <w:r>
        <w:rPr>
          <w:rFonts w:ascii="Times New Roman"/>
          <w:color w:val="231F20"/>
          <w:w w:val="105"/>
          <w:sz w:val="17"/>
        </w:rPr>
        <w:t>2000.</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10"/>
          <w:sz w:val="17"/>
        </w:rPr>
        <w:t>Benjjani</w:t>
      </w:r>
      <w:r>
        <w:rPr>
          <w:rFonts w:ascii="Times New Roman"/>
          <w:color w:val="231F20"/>
          <w:spacing w:val="-11"/>
          <w:w w:val="110"/>
          <w:sz w:val="17"/>
        </w:rPr>
        <w:t xml:space="preserve"> </w:t>
      </w:r>
      <w:r>
        <w:rPr>
          <w:rFonts w:ascii="Times New Roman"/>
          <w:color w:val="231F20"/>
          <w:w w:val="110"/>
          <w:sz w:val="17"/>
        </w:rPr>
        <w:t>GK,</w:t>
      </w:r>
      <w:r>
        <w:rPr>
          <w:rFonts w:ascii="Times New Roman"/>
          <w:color w:val="231F20"/>
          <w:spacing w:val="-20"/>
          <w:w w:val="110"/>
          <w:sz w:val="17"/>
        </w:rPr>
        <w:t xml:space="preserve"> </w:t>
      </w:r>
      <w:r>
        <w:rPr>
          <w:rFonts w:ascii="Times New Roman"/>
          <w:color w:val="231F20"/>
          <w:w w:val="110"/>
          <w:sz w:val="17"/>
        </w:rPr>
        <w:t>Monsein</w:t>
      </w:r>
      <w:r>
        <w:rPr>
          <w:rFonts w:ascii="Times New Roman"/>
          <w:color w:val="231F20"/>
          <w:spacing w:val="-11"/>
          <w:w w:val="110"/>
          <w:sz w:val="17"/>
        </w:rPr>
        <w:t xml:space="preserve"> </w:t>
      </w:r>
      <w:r>
        <w:rPr>
          <w:rFonts w:ascii="Times New Roman"/>
          <w:color w:val="231F20"/>
          <w:w w:val="110"/>
          <w:sz w:val="17"/>
        </w:rPr>
        <w:t>LH</w:t>
      </w:r>
      <w:r>
        <w:rPr>
          <w:rFonts w:ascii="Times New Roman"/>
          <w:color w:val="231F20"/>
          <w:spacing w:val="-11"/>
          <w:w w:val="110"/>
          <w:sz w:val="17"/>
        </w:rPr>
        <w:t xml:space="preserve"> </w:t>
      </w:r>
      <w:r>
        <w:rPr>
          <w:rFonts w:ascii="Times New Roman"/>
          <w:color w:val="231F20"/>
          <w:w w:val="110"/>
          <w:sz w:val="17"/>
        </w:rPr>
        <w:t>et</w:t>
      </w:r>
      <w:r>
        <w:rPr>
          <w:rFonts w:ascii="Times New Roman"/>
          <w:color w:val="231F20"/>
          <w:spacing w:val="-20"/>
          <w:w w:val="110"/>
          <w:sz w:val="17"/>
        </w:rPr>
        <w:t xml:space="preserve"> </w:t>
      </w:r>
      <w:r>
        <w:rPr>
          <w:rFonts w:ascii="Times New Roman"/>
          <w:color w:val="231F20"/>
          <w:w w:val="110"/>
          <w:sz w:val="17"/>
        </w:rPr>
        <w:t>Al:</w:t>
      </w:r>
      <w:r>
        <w:rPr>
          <w:rFonts w:ascii="Times New Roman"/>
          <w:color w:val="231F20"/>
          <w:spacing w:val="-27"/>
          <w:w w:val="110"/>
          <w:sz w:val="17"/>
        </w:rPr>
        <w:t xml:space="preserve"> </w:t>
      </w:r>
      <w:r>
        <w:rPr>
          <w:rFonts w:ascii="Times New Roman"/>
          <w:color w:val="231F20"/>
          <w:spacing w:val="-3"/>
          <w:w w:val="110"/>
          <w:sz w:val="17"/>
        </w:rPr>
        <w:t>Treatment</w:t>
      </w:r>
      <w:r>
        <w:rPr>
          <w:rFonts w:ascii="Times New Roman"/>
          <w:color w:val="231F20"/>
          <w:spacing w:val="-11"/>
          <w:w w:val="110"/>
          <w:sz w:val="17"/>
        </w:rPr>
        <w:t xml:space="preserve"> </w:t>
      </w:r>
      <w:r>
        <w:rPr>
          <w:rFonts w:ascii="Times New Roman"/>
          <w:color w:val="231F20"/>
          <w:w w:val="110"/>
          <w:sz w:val="17"/>
        </w:rPr>
        <w:t>of</w:t>
      </w:r>
      <w:r>
        <w:rPr>
          <w:rFonts w:ascii="Times New Roman"/>
          <w:color w:val="231F20"/>
          <w:spacing w:val="-11"/>
          <w:w w:val="110"/>
          <w:sz w:val="17"/>
        </w:rPr>
        <w:t xml:space="preserve"> </w:t>
      </w:r>
      <w:r>
        <w:rPr>
          <w:rFonts w:ascii="Times New Roman"/>
          <w:color w:val="231F20"/>
          <w:w w:val="110"/>
          <w:sz w:val="17"/>
        </w:rPr>
        <w:t>Sympto- matic Cervical Carotid Dissection with Endovascular Stents.</w:t>
      </w:r>
      <w:r>
        <w:rPr>
          <w:rFonts w:ascii="Times New Roman"/>
          <w:color w:val="231F20"/>
          <w:spacing w:val="-12"/>
          <w:w w:val="110"/>
          <w:sz w:val="17"/>
        </w:rPr>
        <w:t xml:space="preserve"> </w:t>
      </w:r>
      <w:r>
        <w:rPr>
          <w:rFonts w:ascii="Times New Roman"/>
          <w:color w:val="231F20"/>
          <w:w w:val="110"/>
          <w:sz w:val="17"/>
        </w:rPr>
        <w:t>Neurosurgery</w:t>
      </w:r>
      <w:r>
        <w:rPr>
          <w:rFonts w:ascii="Times New Roman"/>
          <w:color w:val="231F20"/>
          <w:spacing w:val="-4"/>
          <w:w w:val="110"/>
          <w:sz w:val="17"/>
        </w:rPr>
        <w:t xml:space="preserve"> </w:t>
      </w:r>
      <w:r>
        <w:rPr>
          <w:rFonts w:ascii="Times New Roman"/>
          <w:color w:val="231F20"/>
          <w:w w:val="110"/>
          <w:sz w:val="17"/>
        </w:rPr>
        <w:t>44:</w:t>
      </w:r>
      <w:r>
        <w:rPr>
          <w:rFonts w:ascii="Times New Roman"/>
          <w:color w:val="231F20"/>
          <w:spacing w:val="-12"/>
          <w:w w:val="110"/>
          <w:sz w:val="17"/>
        </w:rPr>
        <w:t xml:space="preserve"> </w:t>
      </w:r>
      <w:r>
        <w:rPr>
          <w:rFonts w:ascii="Times New Roman"/>
          <w:color w:val="231F20"/>
          <w:w w:val="110"/>
          <w:sz w:val="17"/>
        </w:rPr>
        <w:t>755-761,</w:t>
      </w:r>
      <w:r>
        <w:rPr>
          <w:rFonts w:ascii="Times New Roman"/>
          <w:color w:val="231F20"/>
          <w:spacing w:val="-12"/>
          <w:w w:val="110"/>
          <w:sz w:val="17"/>
        </w:rPr>
        <w:t xml:space="preserve"> </w:t>
      </w:r>
      <w:r>
        <w:rPr>
          <w:rFonts w:ascii="Times New Roman"/>
          <w:color w:val="231F20"/>
          <w:w w:val="110"/>
          <w:sz w:val="17"/>
        </w:rPr>
        <w:t>1999.</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10"/>
          <w:sz w:val="17"/>
        </w:rPr>
        <w:t>Cohen</w:t>
      </w:r>
      <w:r>
        <w:rPr>
          <w:rFonts w:ascii="Times New Roman"/>
          <w:color w:val="231F20"/>
          <w:spacing w:val="-2"/>
          <w:w w:val="110"/>
          <w:sz w:val="17"/>
        </w:rPr>
        <w:t xml:space="preserve"> </w:t>
      </w:r>
      <w:r>
        <w:rPr>
          <w:rFonts w:ascii="Times New Roman"/>
          <w:color w:val="231F20"/>
          <w:w w:val="110"/>
          <w:sz w:val="17"/>
        </w:rPr>
        <w:t>JE,</w:t>
      </w:r>
      <w:r>
        <w:rPr>
          <w:rFonts w:ascii="Times New Roman"/>
          <w:color w:val="231F20"/>
          <w:spacing w:val="-12"/>
          <w:w w:val="110"/>
          <w:sz w:val="17"/>
        </w:rPr>
        <w:t xml:space="preserve"> </w:t>
      </w:r>
      <w:r>
        <w:rPr>
          <w:rFonts w:ascii="Times New Roman"/>
          <w:color w:val="231F20"/>
          <w:w w:val="110"/>
          <w:sz w:val="17"/>
        </w:rPr>
        <w:t>Leker</w:t>
      </w:r>
      <w:r>
        <w:rPr>
          <w:rFonts w:ascii="Times New Roman"/>
          <w:color w:val="231F20"/>
          <w:spacing w:val="-2"/>
          <w:w w:val="110"/>
          <w:sz w:val="17"/>
        </w:rPr>
        <w:t xml:space="preserve"> </w:t>
      </w:r>
      <w:r>
        <w:rPr>
          <w:rFonts w:ascii="Times New Roman"/>
          <w:color w:val="231F20"/>
          <w:w w:val="110"/>
          <w:sz w:val="17"/>
        </w:rPr>
        <w:t>RR</w:t>
      </w:r>
      <w:r>
        <w:rPr>
          <w:rFonts w:ascii="Times New Roman"/>
          <w:color w:val="231F20"/>
          <w:spacing w:val="-2"/>
          <w:w w:val="110"/>
          <w:sz w:val="17"/>
        </w:rPr>
        <w:t xml:space="preserve"> </w:t>
      </w:r>
      <w:r>
        <w:rPr>
          <w:rFonts w:ascii="Times New Roman"/>
          <w:color w:val="231F20"/>
          <w:w w:val="110"/>
          <w:sz w:val="17"/>
        </w:rPr>
        <w:t>et</w:t>
      </w:r>
      <w:r>
        <w:rPr>
          <w:rFonts w:ascii="Times New Roman"/>
          <w:color w:val="231F20"/>
          <w:spacing w:val="-12"/>
          <w:w w:val="110"/>
          <w:sz w:val="17"/>
        </w:rPr>
        <w:t xml:space="preserve"> </w:t>
      </w:r>
      <w:r>
        <w:rPr>
          <w:rFonts w:ascii="Times New Roman"/>
          <w:color w:val="231F20"/>
          <w:w w:val="110"/>
          <w:sz w:val="17"/>
        </w:rPr>
        <w:t>Al:</w:t>
      </w:r>
      <w:r>
        <w:rPr>
          <w:rFonts w:ascii="Times New Roman"/>
          <w:color w:val="231F20"/>
          <w:spacing w:val="-12"/>
          <w:w w:val="110"/>
          <w:sz w:val="17"/>
        </w:rPr>
        <w:t xml:space="preserve"> </w:t>
      </w:r>
      <w:r>
        <w:rPr>
          <w:rFonts w:ascii="Times New Roman"/>
          <w:color w:val="231F20"/>
          <w:w w:val="110"/>
          <w:sz w:val="17"/>
        </w:rPr>
        <w:t>Emergent</w:t>
      </w:r>
      <w:r>
        <w:rPr>
          <w:rFonts w:ascii="Times New Roman"/>
          <w:color w:val="231F20"/>
          <w:spacing w:val="-2"/>
          <w:w w:val="110"/>
          <w:sz w:val="17"/>
        </w:rPr>
        <w:t xml:space="preserve"> </w:t>
      </w:r>
      <w:r>
        <w:rPr>
          <w:rFonts w:ascii="Times New Roman"/>
          <w:color w:val="231F20"/>
          <w:w w:val="110"/>
          <w:sz w:val="17"/>
        </w:rPr>
        <w:t>Stenting</w:t>
      </w:r>
      <w:r>
        <w:rPr>
          <w:rFonts w:ascii="Times New Roman"/>
          <w:color w:val="231F20"/>
          <w:spacing w:val="-2"/>
          <w:w w:val="110"/>
          <w:sz w:val="17"/>
        </w:rPr>
        <w:t xml:space="preserve"> </w:t>
      </w:r>
      <w:r>
        <w:rPr>
          <w:rFonts w:ascii="Times New Roman"/>
          <w:color w:val="231F20"/>
          <w:w w:val="110"/>
          <w:sz w:val="17"/>
        </w:rPr>
        <w:t>to</w:t>
      </w:r>
      <w:r>
        <w:rPr>
          <w:rFonts w:ascii="Times New Roman"/>
          <w:color w:val="231F20"/>
          <w:spacing w:val="-12"/>
          <w:w w:val="110"/>
          <w:sz w:val="17"/>
        </w:rPr>
        <w:t xml:space="preserve"> </w:t>
      </w:r>
      <w:r>
        <w:rPr>
          <w:rFonts w:ascii="Times New Roman"/>
          <w:color w:val="231F20"/>
          <w:spacing w:val="-5"/>
          <w:w w:val="110"/>
          <w:sz w:val="17"/>
        </w:rPr>
        <w:t xml:space="preserve">Treat </w:t>
      </w:r>
      <w:r>
        <w:rPr>
          <w:rFonts w:ascii="Times New Roman"/>
          <w:color w:val="231F20"/>
          <w:w w:val="110"/>
          <w:sz w:val="17"/>
        </w:rPr>
        <w:t>Patients with Carotid Artery Dissection. Stroke 34: 254-257,</w:t>
      </w:r>
      <w:r>
        <w:rPr>
          <w:rFonts w:ascii="Times New Roman"/>
          <w:color w:val="231F20"/>
          <w:spacing w:val="-9"/>
          <w:w w:val="110"/>
          <w:sz w:val="17"/>
        </w:rPr>
        <w:t xml:space="preserve"> </w:t>
      </w:r>
      <w:r>
        <w:rPr>
          <w:rFonts w:ascii="Times New Roman"/>
          <w:color w:val="231F20"/>
          <w:w w:val="110"/>
          <w:sz w:val="17"/>
        </w:rPr>
        <w:t>2003.</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05"/>
          <w:sz w:val="17"/>
        </w:rPr>
        <w:t xml:space="preserve">Okada </w:t>
      </w:r>
      <w:r>
        <w:rPr>
          <w:rFonts w:ascii="Times New Roman"/>
          <w:color w:val="231F20"/>
          <w:spacing w:val="-10"/>
          <w:w w:val="105"/>
          <w:sz w:val="17"/>
        </w:rPr>
        <w:t xml:space="preserve">Y, </w:t>
      </w:r>
      <w:r>
        <w:rPr>
          <w:rFonts w:ascii="Times New Roman"/>
          <w:color w:val="231F20"/>
          <w:w w:val="105"/>
          <w:sz w:val="17"/>
        </w:rPr>
        <w:t xml:space="preserve">Shima T et Al: </w:t>
      </w:r>
      <w:r>
        <w:rPr>
          <w:rFonts w:ascii="Times New Roman"/>
          <w:color w:val="231F20"/>
          <w:spacing w:val="-3"/>
          <w:w w:val="105"/>
          <w:sz w:val="17"/>
        </w:rPr>
        <w:t xml:space="preserve">Traumatic </w:t>
      </w:r>
      <w:r>
        <w:rPr>
          <w:rFonts w:ascii="Times New Roman"/>
          <w:color w:val="231F20"/>
          <w:w w:val="105"/>
          <w:sz w:val="17"/>
        </w:rPr>
        <w:t>dissection of the common carotid artery after blunt injury to the neck. Surg Neurol 51: 513-20,</w:t>
      </w:r>
      <w:r>
        <w:rPr>
          <w:rFonts w:ascii="Times New Roman"/>
          <w:color w:val="231F20"/>
          <w:spacing w:val="-8"/>
          <w:w w:val="105"/>
          <w:sz w:val="17"/>
        </w:rPr>
        <w:t xml:space="preserve"> </w:t>
      </w:r>
      <w:r>
        <w:rPr>
          <w:rFonts w:ascii="Times New Roman"/>
          <w:color w:val="231F20"/>
          <w:w w:val="105"/>
          <w:sz w:val="17"/>
        </w:rPr>
        <w:t>1999.</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10"/>
          <w:sz w:val="17"/>
        </w:rPr>
        <w:t>Noguchi K, Matsuoka Y et Al: A case of common carotid</w:t>
      </w:r>
      <w:r>
        <w:rPr>
          <w:rFonts w:ascii="Times New Roman"/>
          <w:color w:val="231F20"/>
          <w:spacing w:val="-5"/>
          <w:w w:val="110"/>
          <w:sz w:val="17"/>
        </w:rPr>
        <w:t xml:space="preserve"> </w:t>
      </w:r>
      <w:r>
        <w:rPr>
          <w:rFonts w:ascii="Times New Roman"/>
          <w:color w:val="231F20"/>
          <w:w w:val="110"/>
          <w:sz w:val="17"/>
        </w:rPr>
        <w:t>artery</w:t>
      </w:r>
      <w:r>
        <w:rPr>
          <w:rFonts w:ascii="Times New Roman"/>
          <w:color w:val="231F20"/>
          <w:spacing w:val="-5"/>
          <w:w w:val="110"/>
          <w:sz w:val="17"/>
        </w:rPr>
        <w:t xml:space="preserve"> </w:t>
      </w:r>
      <w:r>
        <w:rPr>
          <w:rFonts w:ascii="Times New Roman"/>
          <w:color w:val="231F20"/>
          <w:w w:val="110"/>
          <w:sz w:val="17"/>
        </w:rPr>
        <w:t>stenosis</w:t>
      </w:r>
      <w:r>
        <w:rPr>
          <w:rFonts w:ascii="Times New Roman"/>
          <w:color w:val="231F20"/>
          <w:spacing w:val="-5"/>
          <w:w w:val="110"/>
          <w:sz w:val="17"/>
        </w:rPr>
        <w:t xml:space="preserve"> </w:t>
      </w:r>
      <w:r>
        <w:rPr>
          <w:rFonts w:ascii="Times New Roman"/>
          <w:color w:val="231F20"/>
          <w:w w:val="110"/>
          <w:sz w:val="17"/>
        </w:rPr>
        <w:t>due</w:t>
      </w:r>
      <w:r>
        <w:rPr>
          <w:rFonts w:ascii="Times New Roman"/>
          <w:color w:val="231F20"/>
          <w:spacing w:val="-5"/>
          <w:w w:val="110"/>
          <w:sz w:val="17"/>
        </w:rPr>
        <w:t xml:space="preserve"> </w:t>
      </w:r>
      <w:r>
        <w:rPr>
          <w:rFonts w:ascii="Times New Roman"/>
          <w:color w:val="231F20"/>
          <w:w w:val="110"/>
          <w:sz w:val="17"/>
        </w:rPr>
        <w:t>to</w:t>
      </w:r>
      <w:r>
        <w:rPr>
          <w:rFonts w:ascii="Times New Roman"/>
          <w:color w:val="231F20"/>
          <w:spacing w:val="-5"/>
          <w:w w:val="110"/>
          <w:sz w:val="17"/>
        </w:rPr>
        <w:t xml:space="preserve"> </w:t>
      </w:r>
      <w:r>
        <w:rPr>
          <w:rFonts w:ascii="Times New Roman"/>
          <w:color w:val="231F20"/>
          <w:w w:val="110"/>
          <w:sz w:val="17"/>
        </w:rPr>
        <w:t>hanging.</w:t>
      </w:r>
      <w:r>
        <w:rPr>
          <w:rFonts w:ascii="Times New Roman"/>
          <w:color w:val="231F20"/>
          <w:spacing w:val="-13"/>
          <w:w w:val="110"/>
          <w:sz w:val="17"/>
        </w:rPr>
        <w:t xml:space="preserve"> </w:t>
      </w:r>
      <w:r>
        <w:rPr>
          <w:rFonts w:ascii="Times New Roman"/>
          <w:color w:val="231F20"/>
          <w:w w:val="110"/>
          <w:sz w:val="17"/>
        </w:rPr>
        <w:t>No</w:t>
      </w:r>
      <w:r>
        <w:rPr>
          <w:rFonts w:ascii="Times New Roman"/>
          <w:color w:val="231F20"/>
          <w:spacing w:val="-5"/>
          <w:w w:val="110"/>
          <w:sz w:val="17"/>
        </w:rPr>
        <w:t xml:space="preserve"> </w:t>
      </w:r>
      <w:r>
        <w:rPr>
          <w:rFonts w:ascii="Times New Roman"/>
          <w:color w:val="231F20"/>
          <w:w w:val="110"/>
          <w:sz w:val="17"/>
        </w:rPr>
        <w:t>Shinkei</w:t>
      </w:r>
      <w:r>
        <w:rPr>
          <w:rFonts w:ascii="Times New Roman"/>
          <w:color w:val="231F20"/>
          <w:spacing w:val="-5"/>
          <w:w w:val="110"/>
          <w:sz w:val="17"/>
        </w:rPr>
        <w:t xml:space="preserve"> </w:t>
      </w:r>
      <w:r>
        <w:rPr>
          <w:rFonts w:ascii="Times New Roman"/>
          <w:color w:val="231F20"/>
          <w:w w:val="110"/>
          <w:sz w:val="17"/>
        </w:rPr>
        <w:t>Ge- ka 20: 1185-1188,</w:t>
      </w:r>
      <w:r>
        <w:rPr>
          <w:rFonts w:ascii="Times New Roman"/>
          <w:color w:val="231F20"/>
          <w:spacing w:val="-20"/>
          <w:w w:val="110"/>
          <w:sz w:val="17"/>
        </w:rPr>
        <w:t xml:space="preserve"> </w:t>
      </w:r>
      <w:r>
        <w:rPr>
          <w:rFonts w:ascii="Times New Roman"/>
          <w:color w:val="231F20"/>
          <w:w w:val="110"/>
          <w:sz w:val="17"/>
        </w:rPr>
        <w:t>1992.</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10"/>
          <w:sz w:val="17"/>
        </w:rPr>
        <w:t xml:space="preserve">Lucas </w:t>
      </w:r>
      <w:r>
        <w:rPr>
          <w:rFonts w:ascii="Times New Roman"/>
          <w:color w:val="231F20"/>
          <w:spacing w:val="-3"/>
          <w:w w:val="110"/>
          <w:sz w:val="17"/>
        </w:rPr>
        <w:t xml:space="preserve">C, </w:t>
      </w:r>
      <w:r>
        <w:rPr>
          <w:rFonts w:ascii="Times New Roman"/>
          <w:color w:val="231F20"/>
          <w:w w:val="110"/>
          <w:sz w:val="17"/>
        </w:rPr>
        <w:t>Moulin T et Al: Stro</w:t>
      </w:r>
      <w:r>
        <w:rPr>
          <w:rFonts w:ascii="Times New Roman"/>
          <w:color w:val="231F20"/>
          <w:w w:val="110"/>
          <w:sz w:val="17"/>
        </w:rPr>
        <w:t>ke Patterns of Internal Carotid Artery Dissection in 40 Patients. Stroke 29: 2646-2648,</w:t>
      </w:r>
      <w:r>
        <w:rPr>
          <w:rFonts w:ascii="Times New Roman"/>
          <w:color w:val="231F20"/>
          <w:spacing w:val="-9"/>
          <w:w w:val="110"/>
          <w:sz w:val="17"/>
        </w:rPr>
        <w:t xml:space="preserve"> </w:t>
      </w:r>
      <w:r>
        <w:rPr>
          <w:rFonts w:ascii="Times New Roman"/>
          <w:color w:val="231F20"/>
          <w:w w:val="110"/>
          <w:sz w:val="17"/>
        </w:rPr>
        <w:t>1998</w:t>
      </w:r>
    </w:p>
    <w:p w:rsidR="00B75178" w:rsidRDefault="00EB7C63">
      <w:pPr>
        <w:pStyle w:val="ListParagraph"/>
        <w:numPr>
          <w:ilvl w:val="0"/>
          <w:numId w:val="1"/>
        </w:numPr>
        <w:tabs>
          <w:tab w:val="left" w:pos="707"/>
        </w:tabs>
        <w:spacing w:line="216" w:lineRule="auto"/>
        <w:ind w:hanging="170"/>
        <w:jc w:val="both"/>
        <w:rPr>
          <w:rFonts w:ascii="Times New Roman" w:hAnsi="Times New Roman"/>
          <w:sz w:val="17"/>
        </w:rPr>
      </w:pPr>
      <w:r>
        <w:rPr>
          <w:rFonts w:ascii="Times New Roman" w:hAnsi="Times New Roman"/>
          <w:color w:val="231F20"/>
          <w:w w:val="110"/>
          <w:sz w:val="17"/>
        </w:rPr>
        <w:t>Chomel</w:t>
      </w:r>
      <w:r>
        <w:rPr>
          <w:rFonts w:ascii="Times New Roman" w:hAnsi="Times New Roman"/>
          <w:color w:val="231F20"/>
          <w:spacing w:val="-12"/>
          <w:w w:val="110"/>
          <w:sz w:val="17"/>
        </w:rPr>
        <w:t xml:space="preserve"> </w:t>
      </w:r>
      <w:r>
        <w:rPr>
          <w:rFonts w:ascii="Times New Roman" w:hAnsi="Times New Roman"/>
          <w:color w:val="231F20"/>
          <w:w w:val="110"/>
          <w:sz w:val="17"/>
        </w:rPr>
        <w:t>A,</w:t>
      </w:r>
      <w:r>
        <w:rPr>
          <w:rFonts w:ascii="Times New Roman" w:hAnsi="Times New Roman"/>
          <w:color w:val="231F20"/>
          <w:spacing w:val="-20"/>
          <w:w w:val="110"/>
          <w:sz w:val="17"/>
        </w:rPr>
        <w:t xml:space="preserve"> </w:t>
      </w:r>
      <w:r>
        <w:rPr>
          <w:rFonts w:ascii="Times New Roman" w:hAnsi="Times New Roman"/>
          <w:color w:val="231F20"/>
          <w:spacing w:val="-3"/>
          <w:w w:val="110"/>
          <w:sz w:val="17"/>
        </w:rPr>
        <w:t xml:space="preserve">Verneh </w:t>
      </w:r>
      <w:r>
        <w:rPr>
          <w:rFonts w:ascii="Times New Roman" w:hAnsi="Times New Roman"/>
          <w:color w:val="231F20"/>
          <w:w w:val="110"/>
          <w:sz w:val="17"/>
        </w:rPr>
        <w:t>M</w:t>
      </w:r>
      <w:r>
        <w:rPr>
          <w:rFonts w:ascii="Times New Roman" w:hAnsi="Times New Roman"/>
          <w:color w:val="231F20"/>
          <w:spacing w:val="-3"/>
          <w:w w:val="110"/>
          <w:sz w:val="17"/>
        </w:rPr>
        <w:t xml:space="preserve"> </w:t>
      </w:r>
      <w:r>
        <w:rPr>
          <w:rFonts w:ascii="Times New Roman" w:hAnsi="Times New Roman"/>
          <w:color w:val="231F20"/>
          <w:w w:val="110"/>
          <w:sz w:val="17"/>
        </w:rPr>
        <w:t>et</w:t>
      </w:r>
      <w:r>
        <w:rPr>
          <w:rFonts w:ascii="Times New Roman" w:hAnsi="Times New Roman"/>
          <w:color w:val="231F20"/>
          <w:spacing w:val="-12"/>
          <w:w w:val="110"/>
          <w:sz w:val="17"/>
        </w:rPr>
        <w:t xml:space="preserve"> </w:t>
      </w:r>
      <w:r>
        <w:rPr>
          <w:rFonts w:ascii="Times New Roman" w:hAnsi="Times New Roman"/>
          <w:color w:val="231F20"/>
          <w:w w:val="110"/>
          <w:sz w:val="17"/>
        </w:rPr>
        <w:t>Al:</w:t>
      </w:r>
      <w:r>
        <w:rPr>
          <w:rFonts w:ascii="Times New Roman" w:hAnsi="Times New Roman"/>
          <w:color w:val="231F20"/>
          <w:spacing w:val="-20"/>
          <w:w w:val="110"/>
          <w:sz w:val="17"/>
        </w:rPr>
        <w:t xml:space="preserve"> </w:t>
      </w:r>
      <w:r>
        <w:rPr>
          <w:rFonts w:ascii="Times New Roman" w:hAnsi="Times New Roman"/>
          <w:color w:val="231F20"/>
          <w:spacing w:val="-3"/>
          <w:w w:val="110"/>
          <w:sz w:val="17"/>
        </w:rPr>
        <w:t xml:space="preserve">Traumatic </w:t>
      </w:r>
      <w:r>
        <w:rPr>
          <w:rFonts w:ascii="Times New Roman" w:hAnsi="Times New Roman"/>
          <w:color w:val="231F20"/>
          <w:w w:val="110"/>
          <w:sz w:val="17"/>
        </w:rPr>
        <w:t>bilateral</w:t>
      </w:r>
      <w:r>
        <w:rPr>
          <w:rFonts w:ascii="Times New Roman" w:hAnsi="Times New Roman"/>
          <w:color w:val="231F20"/>
          <w:spacing w:val="-3"/>
          <w:w w:val="110"/>
          <w:sz w:val="17"/>
        </w:rPr>
        <w:t xml:space="preserve"> </w:t>
      </w:r>
      <w:r>
        <w:rPr>
          <w:rFonts w:ascii="Times New Roman" w:hAnsi="Times New Roman"/>
          <w:color w:val="231F20"/>
          <w:w w:val="110"/>
          <w:sz w:val="17"/>
        </w:rPr>
        <w:t>dissec- tions of the internal carotid artery: An infrequent di- agnosis not to be missed. J Neurosurg Anesthesiol 14: N° 4,</w:t>
      </w:r>
      <w:r>
        <w:rPr>
          <w:rFonts w:ascii="Times New Roman" w:hAnsi="Times New Roman"/>
          <w:color w:val="231F20"/>
          <w:spacing w:val="-5"/>
          <w:w w:val="110"/>
          <w:sz w:val="17"/>
        </w:rPr>
        <w:t xml:space="preserve"> </w:t>
      </w:r>
      <w:r>
        <w:rPr>
          <w:rFonts w:ascii="Times New Roman" w:hAnsi="Times New Roman"/>
          <w:color w:val="231F20"/>
          <w:w w:val="110"/>
          <w:sz w:val="17"/>
        </w:rPr>
        <w:t>2002.</w:t>
      </w:r>
    </w:p>
    <w:p w:rsidR="00B75178" w:rsidRDefault="00EB7C63">
      <w:pPr>
        <w:pStyle w:val="ListParagraph"/>
        <w:numPr>
          <w:ilvl w:val="0"/>
          <w:numId w:val="1"/>
        </w:numPr>
        <w:tabs>
          <w:tab w:val="left" w:pos="707"/>
        </w:tabs>
        <w:spacing w:line="216" w:lineRule="auto"/>
        <w:ind w:hanging="170"/>
        <w:jc w:val="both"/>
        <w:rPr>
          <w:rFonts w:ascii="Times New Roman"/>
          <w:sz w:val="17"/>
        </w:rPr>
      </w:pPr>
      <w:r>
        <w:rPr>
          <w:rFonts w:ascii="Times New Roman"/>
          <w:color w:val="231F20"/>
          <w:w w:val="105"/>
          <w:sz w:val="17"/>
        </w:rPr>
        <w:t xml:space="preserve">Anson </w:t>
      </w:r>
      <w:r>
        <w:rPr>
          <w:rFonts w:ascii="Times New Roman"/>
          <w:color w:val="231F20"/>
          <w:spacing w:val="-8"/>
          <w:w w:val="105"/>
          <w:sz w:val="17"/>
        </w:rPr>
        <w:t xml:space="preserve">J, </w:t>
      </w:r>
      <w:r>
        <w:rPr>
          <w:rFonts w:ascii="Times New Roman"/>
          <w:color w:val="231F20"/>
          <w:w w:val="105"/>
          <w:sz w:val="17"/>
        </w:rPr>
        <w:t>Crowell RM: Cervicocranial arterial dissec- tion. Neurosurgery 29: 89-96,</w:t>
      </w:r>
      <w:r>
        <w:rPr>
          <w:rFonts w:ascii="Times New Roman"/>
          <w:color w:val="231F20"/>
          <w:spacing w:val="-12"/>
          <w:w w:val="105"/>
          <w:sz w:val="17"/>
        </w:rPr>
        <w:t xml:space="preserve"> </w:t>
      </w:r>
      <w:r>
        <w:rPr>
          <w:rFonts w:ascii="Times New Roman"/>
          <w:color w:val="231F20"/>
          <w:w w:val="105"/>
          <w:sz w:val="17"/>
        </w:rPr>
        <w:t>1991.</w:t>
      </w:r>
    </w:p>
    <w:p w:rsidR="00B75178" w:rsidRDefault="00EB7C63">
      <w:pPr>
        <w:pStyle w:val="ListParagraph"/>
        <w:numPr>
          <w:ilvl w:val="0"/>
          <w:numId w:val="1"/>
        </w:numPr>
        <w:tabs>
          <w:tab w:val="left" w:pos="707"/>
        </w:tabs>
        <w:spacing w:line="216" w:lineRule="auto"/>
        <w:ind w:hanging="255"/>
        <w:jc w:val="both"/>
        <w:rPr>
          <w:rFonts w:ascii="Times New Roman"/>
          <w:sz w:val="17"/>
        </w:rPr>
      </w:pPr>
      <w:r>
        <w:rPr>
          <w:rFonts w:ascii="Times New Roman"/>
          <w:color w:val="231F20"/>
          <w:w w:val="110"/>
          <w:sz w:val="17"/>
        </w:rPr>
        <w:t xml:space="preserve">Doi A, Deguchi J et Al: </w:t>
      </w:r>
      <w:r>
        <w:rPr>
          <w:rFonts w:ascii="Times New Roman"/>
          <w:color w:val="231F20"/>
          <w:spacing w:val="-3"/>
          <w:w w:val="110"/>
          <w:sz w:val="17"/>
        </w:rPr>
        <w:t xml:space="preserve">Traumatic </w:t>
      </w:r>
      <w:r>
        <w:rPr>
          <w:rFonts w:ascii="Times New Roman"/>
          <w:color w:val="231F20"/>
          <w:w w:val="110"/>
          <w:sz w:val="17"/>
        </w:rPr>
        <w:t>Int</w:t>
      </w:r>
      <w:r>
        <w:rPr>
          <w:rFonts w:ascii="Times New Roman"/>
          <w:color w:val="231F20"/>
          <w:w w:val="110"/>
          <w:sz w:val="17"/>
        </w:rPr>
        <w:t>ernal Carotid Artery Dissection Due to Compression by a Helmet Strap.</w:t>
      </w:r>
      <w:r>
        <w:rPr>
          <w:rFonts w:ascii="Times New Roman"/>
          <w:color w:val="231F20"/>
          <w:spacing w:val="-14"/>
          <w:w w:val="110"/>
          <w:sz w:val="17"/>
        </w:rPr>
        <w:t xml:space="preserve"> </w:t>
      </w:r>
      <w:r>
        <w:rPr>
          <w:rFonts w:ascii="Times New Roman"/>
          <w:color w:val="231F20"/>
          <w:w w:val="110"/>
          <w:sz w:val="17"/>
        </w:rPr>
        <w:t>No</w:t>
      </w:r>
      <w:r>
        <w:rPr>
          <w:rFonts w:ascii="Times New Roman"/>
          <w:color w:val="231F20"/>
          <w:spacing w:val="-7"/>
          <w:w w:val="110"/>
          <w:sz w:val="17"/>
        </w:rPr>
        <w:t xml:space="preserve"> </w:t>
      </w:r>
      <w:r>
        <w:rPr>
          <w:rFonts w:ascii="Times New Roman"/>
          <w:color w:val="231F20"/>
          <w:w w:val="110"/>
          <w:sz w:val="17"/>
        </w:rPr>
        <w:t>Shinkei</w:t>
      </w:r>
      <w:r>
        <w:rPr>
          <w:rFonts w:ascii="Times New Roman"/>
          <w:color w:val="231F20"/>
          <w:spacing w:val="-7"/>
          <w:w w:val="110"/>
          <w:sz w:val="17"/>
        </w:rPr>
        <w:t xml:space="preserve"> </w:t>
      </w:r>
      <w:r>
        <w:rPr>
          <w:rFonts w:ascii="Times New Roman"/>
          <w:color w:val="231F20"/>
          <w:w w:val="110"/>
          <w:sz w:val="17"/>
        </w:rPr>
        <w:t>Geka</w:t>
      </w:r>
      <w:r>
        <w:rPr>
          <w:rFonts w:ascii="Times New Roman"/>
          <w:color w:val="231F20"/>
          <w:spacing w:val="-7"/>
          <w:w w:val="110"/>
          <w:sz w:val="17"/>
        </w:rPr>
        <w:t xml:space="preserve"> </w:t>
      </w:r>
      <w:r>
        <w:rPr>
          <w:rFonts w:ascii="Times New Roman"/>
          <w:color w:val="231F20"/>
          <w:w w:val="110"/>
          <w:sz w:val="17"/>
        </w:rPr>
        <w:t>32:</w:t>
      </w:r>
      <w:r>
        <w:rPr>
          <w:rFonts w:ascii="Times New Roman"/>
          <w:color w:val="231F20"/>
          <w:spacing w:val="-14"/>
          <w:w w:val="110"/>
          <w:sz w:val="17"/>
        </w:rPr>
        <w:t xml:space="preserve"> </w:t>
      </w:r>
      <w:r>
        <w:rPr>
          <w:rFonts w:ascii="Times New Roman"/>
          <w:color w:val="231F20"/>
          <w:w w:val="110"/>
          <w:sz w:val="17"/>
        </w:rPr>
        <w:t>1279-1282,</w:t>
      </w:r>
      <w:r>
        <w:rPr>
          <w:rFonts w:ascii="Times New Roman"/>
          <w:color w:val="231F20"/>
          <w:spacing w:val="-14"/>
          <w:w w:val="110"/>
          <w:sz w:val="17"/>
        </w:rPr>
        <w:t xml:space="preserve"> </w:t>
      </w:r>
      <w:r>
        <w:rPr>
          <w:rFonts w:ascii="Times New Roman"/>
          <w:color w:val="231F20"/>
          <w:w w:val="110"/>
          <w:sz w:val="17"/>
        </w:rPr>
        <w:t>2004.</w:t>
      </w:r>
    </w:p>
    <w:p w:rsidR="00B75178" w:rsidRDefault="00EB7C63">
      <w:pPr>
        <w:pStyle w:val="ListParagraph"/>
        <w:numPr>
          <w:ilvl w:val="0"/>
          <w:numId w:val="1"/>
        </w:numPr>
        <w:tabs>
          <w:tab w:val="left" w:pos="707"/>
        </w:tabs>
        <w:spacing w:line="216" w:lineRule="auto"/>
        <w:ind w:hanging="255"/>
        <w:jc w:val="both"/>
        <w:rPr>
          <w:rFonts w:ascii="Times New Roman"/>
          <w:sz w:val="17"/>
        </w:rPr>
      </w:pPr>
      <w:r>
        <w:rPr>
          <w:rFonts w:ascii="Times New Roman"/>
          <w:color w:val="231F20"/>
          <w:spacing w:val="-3"/>
          <w:w w:val="110"/>
          <w:sz w:val="17"/>
        </w:rPr>
        <w:t>Fabrizio</w:t>
      </w:r>
      <w:r>
        <w:rPr>
          <w:rFonts w:ascii="Times New Roman"/>
          <w:color w:val="231F20"/>
          <w:spacing w:val="-4"/>
          <w:w w:val="110"/>
          <w:sz w:val="17"/>
        </w:rPr>
        <w:t xml:space="preserve"> </w:t>
      </w:r>
      <w:r>
        <w:rPr>
          <w:rFonts w:ascii="Times New Roman"/>
          <w:color w:val="231F20"/>
          <w:spacing w:val="-10"/>
          <w:w w:val="110"/>
          <w:sz w:val="17"/>
        </w:rPr>
        <w:t>F,</w:t>
      </w:r>
      <w:r>
        <w:rPr>
          <w:rFonts w:ascii="Times New Roman"/>
          <w:color w:val="231F20"/>
          <w:spacing w:val="-12"/>
          <w:w w:val="110"/>
          <w:sz w:val="17"/>
        </w:rPr>
        <w:t xml:space="preserve"> </w:t>
      </w:r>
      <w:r>
        <w:rPr>
          <w:rFonts w:ascii="Times New Roman"/>
          <w:color w:val="231F20"/>
          <w:w w:val="110"/>
          <w:sz w:val="17"/>
        </w:rPr>
        <w:t>Fillippo</w:t>
      </w:r>
      <w:r>
        <w:rPr>
          <w:rFonts w:ascii="Times New Roman"/>
          <w:color w:val="231F20"/>
          <w:spacing w:val="-4"/>
          <w:w w:val="110"/>
          <w:sz w:val="17"/>
        </w:rPr>
        <w:t xml:space="preserve"> </w:t>
      </w:r>
      <w:r>
        <w:rPr>
          <w:rFonts w:ascii="Times New Roman"/>
          <w:color w:val="231F20"/>
          <w:w w:val="110"/>
          <w:sz w:val="17"/>
        </w:rPr>
        <w:t>MS</w:t>
      </w:r>
      <w:r>
        <w:rPr>
          <w:rFonts w:ascii="Times New Roman"/>
          <w:color w:val="231F20"/>
          <w:spacing w:val="-4"/>
          <w:w w:val="110"/>
          <w:sz w:val="17"/>
        </w:rPr>
        <w:t xml:space="preserve"> </w:t>
      </w:r>
      <w:r>
        <w:rPr>
          <w:rFonts w:ascii="Times New Roman"/>
          <w:color w:val="231F20"/>
          <w:w w:val="110"/>
          <w:sz w:val="17"/>
        </w:rPr>
        <w:t>et</w:t>
      </w:r>
      <w:r>
        <w:rPr>
          <w:rFonts w:ascii="Times New Roman"/>
          <w:color w:val="231F20"/>
          <w:spacing w:val="-12"/>
          <w:w w:val="110"/>
          <w:sz w:val="17"/>
        </w:rPr>
        <w:t xml:space="preserve"> </w:t>
      </w:r>
      <w:r>
        <w:rPr>
          <w:rFonts w:ascii="Times New Roman"/>
          <w:color w:val="231F20"/>
          <w:w w:val="110"/>
          <w:sz w:val="17"/>
        </w:rPr>
        <w:t>Al:</w:t>
      </w:r>
      <w:r>
        <w:rPr>
          <w:rFonts w:ascii="Times New Roman"/>
          <w:color w:val="231F20"/>
          <w:spacing w:val="-12"/>
          <w:w w:val="110"/>
          <w:sz w:val="17"/>
        </w:rPr>
        <w:t xml:space="preserve"> </w:t>
      </w:r>
      <w:r>
        <w:rPr>
          <w:rFonts w:ascii="Times New Roman"/>
          <w:color w:val="231F20"/>
          <w:w w:val="110"/>
          <w:sz w:val="17"/>
        </w:rPr>
        <w:t>Stent</w:t>
      </w:r>
      <w:r>
        <w:rPr>
          <w:rFonts w:ascii="Times New Roman"/>
          <w:color w:val="231F20"/>
          <w:spacing w:val="-4"/>
          <w:w w:val="110"/>
          <w:sz w:val="17"/>
        </w:rPr>
        <w:t xml:space="preserve"> </w:t>
      </w:r>
      <w:r>
        <w:rPr>
          <w:rFonts w:ascii="Times New Roman"/>
          <w:color w:val="231F20"/>
          <w:w w:val="110"/>
          <w:sz w:val="17"/>
        </w:rPr>
        <w:t>Repair</w:t>
      </w:r>
      <w:r>
        <w:rPr>
          <w:rFonts w:ascii="Times New Roman"/>
          <w:color w:val="231F20"/>
          <w:spacing w:val="-4"/>
          <w:w w:val="110"/>
          <w:sz w:val="17"/>
        </w:rPr>
        <w:t xml:space="preserve"> </w:t>
      </w:r>
      <w:r>
        <w:rPr>
          <w:rFonts w:ascii="Times New Roman"/>
          <w:color w:val="231F20"/>
          <w:w w:val="110"/>
          <w:sz w:val="17"/>
        </w:rPr>
        <w:t>of</w:t>
      </w:r>
      <w:r>
        <w:rPr>
          <w:rFonts w:ascii="Times New Roman"/>
          <w:color w:val="231F20"/>
          <w:spacing w:val="-4"/>
          <w:w w:val="110"/>
          <w:sz w:val="17"/>
        </w:rPr>
        <w:t xml:space="preserve"> </w:t>
      </w:r>
      <w:r>
        <w:rPr>
          <w:rFonts w:ascii="Times New Roman"/>
          <w:color w:val="231F20"/>
          <w:w w:val="110"/>
          <w:sz w:val="17"/>
        </w:rPr>
        <w:t xml:space="preserve">Bilateral </w:t>
      </w:r>
      <w:r>
        <w:rPr>
          <w:rFonts w:ascii="Times New Roman"/>
          <w:color w:val="231F20"/>
          <w:spacing w:val="-3"/>
          <w:w w:val="110"/>
          <w:sz w:val="17"/>
        </w:rPr>
        <w:t xml:space="preserve">Post-Traumatic </w:t>
      </w:r>
      <w:r>
        <w:rPr>
          <w:rFonts w:ascii="Times New Roman"/>
          <w:color w:val="231F20"/>
          <w:w w:val="110"/>
          <w:sz w:val="17"/>
        </w:rPr>
        <w:t xml:space="preserve">Dissections of the Internal Carotid </w:t>
      </w:r>
      <w:r>
        <w:rPr>
          <w:rFonts w:ascii="Times New Roman"/>
          <w:color w:val="231F20"/>
          <w:spacing w:val="-3"/>
          <w:w w:val="110"/>
          <w:sz w:val="17"/>
        </w:rPr>
        <w:t>Artery.</w:t>
      </w:r>
      <w:r>
        <w:rPr>
          <w:rFonts w:ascii="Times New Roman"/>
          <w:color w:val="231F20"/>
          <w:spacing w:val="-12"/>
          <w:w w:val="110"/>
          <w:sz w:val="17"/>
        </w:rPr>
        <w:t xml:space="preserve"> </w:t>
      </w:r>
      <w:r>
        <w:rPr>
          <w:rFonts w:ascii="Times New Roman"/>
          <w:color w:val="231F20"/>
          <w:w w:val="110"/>
          <w:sz w:val="17"/>
        </w:rPr>
        <w:t>J</w:t>
      </w:r>
      <w:r>
        <w:rPr>
          <w:rFonts w:ascii="Times New Roman"/>
          <w:color w:val="231F20"/>
          <w:spacing w:val="-4"/>
          <w:w w:val="110"/>
          <w:sz w:val="17"/>
        </w:rPr>
        <w:t xml:space="preserve"> </w:t>
      </w:r>
      <w:r>
        <w:rPr>
          <w:rFonts w:ascii="Times New Roman"/>
          <w:color w:val="231F20"/>
          <w:w w:val="110"/>
          <w:sz w:val="17"/>
        </w:rPr>
        <w:t>Endovascular</w:t>
      </w:r>
      <w:r>
        <w:rPr>
          <w:rFonts w:ascii="Times New Roman"/>
          <w:color w:val="231F20"/>
          <w:spacing w:val="-4"/>
          <w:w w:val="110"/>
          <w:sz w:val="17"/>
        </w:rPr>
        <w:t xml:space="preserve"> </w:t>
      </w:r>
      <w:r>
        <w:rPr>
          <w:rFonts w:ascii="Times New Roman"/>
          <w:color w:val="231F20"/>
          <w:w w:val="110"/>
          <w:sz w:val="17"/>
        </w:rPr>
        <w:t>11:</w:t>
      </w:r>
      <w:r>
        <w:rPr>
          <w:rFonts w:ascii="Times New Roman"/>
          <w:color w:val="231F20"/>
          <w:spacing w:val="-12"/>
          <w:w w:val="110"/>
          <w:sz w:val="17"/>
        </w:rPr>
        <w:t xml:space="preserve"> </w:t>
      </w:r>
      <w:r>
        <w:rPr>
          <w:rFonts w:ascii="Times New Roman"/>
          <w:color w:val="231F20"/>
          <w:w w:val="110"/>
          <w:sz w:val="17"/>
        </w:rPr>
        <w:t>517-521,</w:t>
      </w:r>
      <w:r>
        <w:rPr>
          <w:rFonts w:ascii="Times New Roman"/>
          <w:color w:val="231F20"/>
          <w:spacing w:val="-12"/>
          <w:w w:val="110"/>
          <w:sz w:val="17"/>
        </w:rPr>
        <w:t xml:space="preserve"> </w:t>
      </w:r>
      <w:r>
        <w:rPr>
          <w:rFonts w:ascii="Times New Roman"/>
          <w:color w:val="231F20"/>
          <w:w w:val="110"/>
          <w:sz w:val="17"/>
        </w:rPr>
        <w:t>2004.</w:t>
      </w:r>
    </w:p>
    <w:p w:rsidR="00B75178" w:rsidRDefault="00EB7C63">
      <w:pPr>
        <w:pStyle w:val="ListParagraph"/>
        <w:numPr>
          <w:ilvl w:val="0"/>
          <w:numId w:val="1"/>
        </w:numPr>
        <w:tabs>
          <w:tab w:val="left" w:pos="707"/>
        </w:tabs>
        <w:spacing w:line="216" w:lineRule="auto"/>
        <w:ind w:right="1" w:hanging="255"/>
        <w:jc w:val="both"/>
        <w:rPr>
          <w:rFonts w:ascii="Times New Roman"/>
          <w:sz w:val="17"/>
        </w:rPr>
      </w:pPr>
      <w:r>
        <w:rPr>
          <w:rFonts w:ascii="Times New Roman"/>
          <w:color w:val="231F20"/>
          <w:w w:val="105"/>
          <w:sz w:val="17"/>
        </w:rPr>
        <w:t>Leys D: Cevical artery dissections. Eur Neurol 37: 3-12, 1997.</w:t>
      </w:r>
    </w:p>
    <w:p w:rsidR="00B75178" w:rsidRDefault="00EB7C63">
      <w:pPr>
        <w:pStyle w:val="ListParagraph"/>
        <w:numPr>
          <w:ilvl w:val="0"/>
          <w:numId w:val="1"/>
        </w:numPr>
        <w:tabs>
          <w:tab w:val="left" w:pos="707"/>
        </w:tabs>
        <w:spacing w:line="216" w:lineRule="auto"/>
        <w:ind w:hanging="255"/>
        <w:jc w:val="both"/>
        <w:rPr>
          <w:rFonts w:ascii="Times New Roman"/>
          <w:sz w:val="17"/>
        </w:rPr>
      </w:pPr>
      <w:r>
        <w:rPr>
          <w:rFonts w:ascii="Times New Roman"/>
          <w:color w:val="231F20"/>
          <w:w w:val="110"/>
          <w:sz w:val="17"/>
        </w:rPr>
        <w:t xml:space="preserve">Malek AM, Higashida </w:t>
      </w:r>
      <w:r>
        <w:rPr>
          <w:rFonts w:ascii="Times New Roman"/>
          <w:color w:val="231F20"/>
          <w:spacing w:val="-5"/>
          <w:w w:val="110"/>
          <w:sz w:val="17"/>
        </w:rPr>
        <w:t xml:space="preserve">RT </w:t>
      </w:r>
      <w:r>
        <w:rPr>
          <w:rFonts w:ascii="Times New Roman"/>
          <w:color w:val="231F20"/>
          <w:w w:val="110"/>
          <w:sz w:val="17"/>
        </w:rPr>
        <w:t>et Al: Patient?presentation, angiographic features and treatment of strangulation- induced bilateral dissection of the cervical internal carotid</w:t>
      </w:r>
      <w:r>
        <w:rPr>
          <w:rFonts w:ascii="Times New Roman"/>
          <w:color w:val="231F20"/>
          <w:spacing w:val="-6"/>
          <w:w w:val="110"/>
          <w:sz w:val="17"/>
        </w:rPr>
        <w:t xml:space="preserve"> </w:t>
      </w:r>
      <w:r>
        <w:rPr>
          <w:rFonts w:ascii="Times New Roman"/>
          <w:color w:val="231F20"/>
          <w:spacing w:val="-3"/>
          <w:w w:val="110"/>
          <w:sz w:val="17"/>
        </w:rPr>
        <w:t>artery.</w:t>
      </w:r>
      <w:r>
        <w:rPr>
          <w:rFonts w:ascii="Times New Roman"/>
          <w:color w:val="231F20"/>
          <w:spacing w:val="-14"/>
          <w:w w:val="110"/>
          <w:sz w:val="17"/>
        </w:rPr>
        <w:t xml:space="preserve"> </w:t>
      </w:r>
      <w:r>
        <w:rPr>
          <w:rFonts w:ascii="Times New Roman"/>
          <w:color w:val="231F20"/>
          <w:w w:val="110"/>
          <w:sz w:val="17"/>
        </w:rPr>
        <w:t>J</w:t>
      </w:r>
      <w:r>
        <w:rPr>
          <w:rFonts w:ascii="Times New Roman"/>
          <w:color w:val="231F20"/>
          <w:spacing w:val="-6"/>
          <w:w w:val="110"/>
          <w:sz w:val="17"/>
        </w:rPr>
        <w:t xml:space="preserve"> </w:t>
      </w:r>
      <w:r>
        <w:rPr>
          <w:rFonts w:ascii="Times New Roman"/>
          <w:color w:val="231F20"/>
          <w:w w:val="110"/>
          <w:sz w:val="17"/>
        </w:rPr>
        <w:t>Neurosurg</w:t>
      </w:r>
      <w:r>
        <w:rPr>
          <w:rFonts w:ascii="Times New Roman"/>
          <w:color w:val="231F20"/>
          <w:spacing w:val="-6"/>
          <w:w w:val="110"/>
          <w:sz w:val="17"/>
        </w:rPr>
        <w:t xml:space="preserve"> </w:t>
      </w:r>
      <w:r>
        <w:rPr>
          <w:rFonts w:ascii="Times New Roman"/>
          <w:color w:val="231F20"/>
          <w:w w:val="110"/>
          <w:sz w:val="17"/>
        </w:rPr>
        <w:t>92:</w:t>
      </w:r>
      <w:r>
        <w:rPr>
          <w:rFonts w:ascii="Times New Roman"/>
          <w:color w:val="231F20"/>
          <w:spacing w:val="-14"/>
          <w:w w:val="110"/>
          <w:sz w:val="17"/>
        </w:rPr>
        <w:t xml:space="preserve"> </w:t>
      </w:r>
      <w:r>
        <w:rPr>
          <w:rFonts w:ascii="Times New Roman"/>
          <w:color w:val="231F20"/>
          <w:w w:val="110"/>
          <w:sz w:val="17"/>
        </w:rPr>
        <w:t>481-487,</w:t>
      </w:r>
      <w:r>
        <w:rPr>
          <w:rFonts w:ascii="Times New Roman"/>
          <w:color w:val="231F20"/>
          <w:spacing w:val="-14"/>
          <w:w w:val="110"/>
          <w:sz w:val="17"/>
        </w:rPr>
        <w:t xml:space="preserve"> </w:t>
      </w:r>
      <w:r>
        <w:rPr>
          <w:rFonts w:ascii="Times New Roman"/>
          <w:color w:val="231F20"/>
          <w:w w:val="110"/>
          <w:sz w:val="17"/>
        </w:rPr>
        <w:t>2000.</w:t>
      </w:r>
    </w:p>
    <w:p w:rsidR="00B75178" w:rsidRDefault="00EB7C63">
      <w:pPr>
        <w:pStyle w:val="BodyText"/>
        <w:rPr>
          <w:rFonts w:ascii="Times New Roman"/>
          <w:sz w:val="20"/>
        </w:rPr>
      </w:pPr>
      <w:r>
        <w:br w:type="column"/>
      </w:r>
    </w:p>
    <w:p w:rsidR="00B75178" w:rsidRDefault="00B75178">
      <w:pPr>
        <w:pStyle w:val="BodyText"/>
        <w:rPr>
          <w:rFonts w:ascii="Times New Roman"/>
          <w:sz w:val="20"/>
        </w:rPr>
      </w:pPr>
    </w:p>
    <w:p w:rsidR="00B75178" w:rsidRDefault="00B75178">
      <w:pPr>
        <w:pStyle w:val="BodyText"/>
        <w:rPr>
          <w:rFonts w:ascii="Times New Roman"/>
          <w:sz w:val="17"/>
        </w:rPr>
      </w:pPr>
    </w:p>
    <w:p w:rsidR="00B75178" w:rsidRDefault="00EB7C63">
      <w:pPr>
        <w:pStyle w:val="ListParagraph"/>
        <w:numPr>
          <w:ilvl w:val="0"/>
          <w:numId w:val="1"/>
        </w:numPr>
        <w:tabs>
          <w:tab w:val="left" w:pos="498"/>
        </w:tabs>
        <w:spacing w:line="216" w:lineRule="auto"/>
        <w:ind w:left="497" w:right="511" w:hanging="255"/>
        <w:jc w:val="both"/>
        <w:rPr>
          <w:rFonts w:ascii="Times New Roman"/>
          <w:sz w:val="17"/>
        </w:rPr>
      </w:pPr>
      <w:r>
        <w:rPr>
          <w:rFonts w:ascii="Times New Roman"/>
          <w:color w:val="231F20"/>
          <w:w w:val="110"/>
          <w:sz w:val="17"/>
        </w:rPr>
        <w:t xml:space="preserve">Mokri </w:t>
      </w:r>
      <w:r>
        <w:rPr>
          <w:rFonts w:ascii="Times New Roman"/>
          <w:color w:val="231F20"/>
          <w:spacing w:val="-7"/>
          <w:w w:val="110"/>
          <w:sz w:val="17"/>
        </w:rPr>
        <w:t xml:space="preserve">B, </w:t>
      </w:r>
      <w:r>
        <w:rPr>
          <w:rFonts w:ascii="Times New Roman"/>
          <w:color w:val="231F20"/>
          <w:w w:val="110"/>
          <w:sz w:val="17"/>
        </w:rPr>
        <w:t xml:space="preserve">Piepgras </w:t>
      </w:r>
      <w:r>
        <w:rPr>
          <w:rFonts w:ascii="Times New Roman"/>
          <w:color w:val="231F20"/>
          <w:spacing w:val="-5"/>
          <w:w w:val="110"/>
          <w:sz w:val="17"/>
        </w:rPr>
        <w:t xml:space="preserve">DG, </w:t>
      </w:r>
      <w:r>
        <w:rPr>
          <w:rFonts w:ascii="Times New Roman"/>
          <w:color w:val="231F20"/>
          <w:spacing w:val="-4"/>
          <w:w w:val="110"/>
          <w:sz w:val="17"/>
        </w:rPr>
        <w:t xml:space="preserve">Wayne </w:t>
      </w:r>
      <w:r>
        <w:rPr>
          <w:rFonts w:ascii="Times New Roman"/>
          <w:color w:val="231F20"/>
          <w:w w:val="110"/>
          <w:sz w:val="17"/>
        </w:rPr>
        <w:t xml:space="preserve">HO: </w:t>
      </w:r>
      <w:r>
        <w:rPr>
          <w:rFonts w:ascii="Times New Roman"/>
          <w:color w:val="231F20"/>
          <w:spacing w:val="-3"/>
          <w:w w:val="110"/>
          <w:sz w:val="17"/>
        </w:rPr>
        <w:t xml:space="preserve">Traumatic </w:t>
      </w:r>
      <w:r>
        <w:rPr>
          <w:rFonts w:ascii="Times New Roman"/>
          <w:color w:val="231F20"/>
          <w:w w:val="110"/>
          <w:sz w:val="17"/>
        </w:rPr>
        <w:t xml:space="preserve">dissec- tions of the extracranial internal carotid </w:t>
      </w:r>
      <w:r>
        <w:rPr>
          <w:rFonts w:ascii="Times New Roman"/>
          <w:color w:val="231F20"/>
          <w:spacing w:val="-3"/>
          <w:w w:val="110"/>
          <w:sz w:val="17"/>
        </w:rPr>
        <w:t xml:space="preserve">artery. </w:t>
      </w:r>
      <w:r>
        <w:rPr>
          <w:rFonts w:ascii="Times New Roman"/>
          <w:color w:val="231F20"/>
          <w:w w:val="110"/>
          <w:sz w:val="17"/>
        </w:rPr>
        <w:t>J Neu- rosurg 68: 189-197,</w:t>
      </w:r>
      <w:r>
        <w:rPr>
          <w:rFonts w:ascii="Times New Roman"/>
          <w:color w:val="231F20"/>
          <w:spacing w:val="-20"/>
          <w:w w:val="110"/>
          <w:sz w:val="17"/>
        </w:rPr>
        <w:t xml:space="preserve"> </w:t>
      </w:r>
      <w:r>
        <w:rPr>
          <w:rFonts w:ascii="Times New Roman"/>
          <w:color w:val="231F20"/>
          <w:w w:val="110"/>
          <w:sz w:val="17"/>
        </w:rPr>
        <w:t>1988.</w:t>
      </w:r>
    </w:p>
    <w:p w:rsidR="00B75178" w:rsidRDefault="00EB7C63">
      <w:pPr>
        <w:pStyle w:val="ListParagraph"/>
        <w:numPr>
          <w:ilvl w:val="0"/>
          <w:numId w:val="1"/>
        </w:numPr>
        <w:tabs>
          <w:tab w:val="left" w:pos="498"/>
        </w:tabs>
        <w:spacing w:line="216" w:lineRule="auto"/>
        <w:ind w:left="497" w:right="511" w:hanging="255"/>
        <w:jc w:val="both"/>
        <w:rPr>
          <w:rFonts w:ascii="Times New Roman"/>
          <w:sz w:val="17"/>
        </w:rPr>
      </w:pPr>
      <w:r>
        <w:rPr>
          <w:rFonts w:ascii="Times New Roman"/>
          <w:color w:val="231F20"/>
          <w:w w:val="110"/>
          <w:sz w:val="17"/>
        </w:rPr>
        <w:t>Scavee</w:t>
      </w:r>
      <w:r>
        <w:rPr>
          <w:rFonts w:ascii="Times New Roman"/>
          <w:color w:val="231F20"/>
          <w:spacing w:val="-12"/>
          <w:w w:val="110"/>
          <w:sz w:val="17"/>
        </w:rPr>
        <w:t xml:space="preserve"> </w:t>
      </w:r>
      <w:r>
        <w:rPr>
          <w:rFonts w:ascii="Times New Roman"/>
          <w:color w:val="231F20"/>
          <w:spacing w:val="-11"/>
          <w:w w:val="110"/>
          <w:sz w:val="17"/>
        </w:rPr>
        <w:t>V,</w:t>
      </w:r>
      <w:r>
        <w:rPr>
          <w:rFonts w:ascii="Times New Roman"/>
          <w:color w:val="231F20"/>
          <w:spacing w:val="-12"/>
          <w:w w:val="110"/>
          <w:sz w:val="17"/>
        </w:rPr>
        <w:t xml:space="preserve"> </w:t>
      </w:r>
      <w:r>
        <w:rPr>
          <w:rFonts w:ascii="Times New Roman"/>
          <w:color w:val="231F20"/>
          <w:w w:val="110"/>
          <w:sz w:val="17"/>
        </w:rPr>
        <w:t>De</w:t>
      </w:r>
      <w:r>
        <w:rPr>
          <w:rFonts w:ascii="Times New Roman"/>
          <w:color w:val="231F20"/>
          <w:spacing w:val="-12"/>
          <w:w w:val="110"/>
          <w:sz w:val="17"/>
        </w:rPr>
        <w:t xml:space="preserve"> </w:t>
      </w:r>
      <w:r>
        <w:rPr>
          <w:rFonts w:ascii="Times New Roman"/>
          <w:color w:val="231F20"/>
          <w:w w:val="110"/>
          <w:sz w:val="17"/>
        </w:rPr>
        <w:t>Wispelaere</w:t>
      </w:r>
      <w:r>
        <w:rPr>
          <w:rFonts w:ascii="Times New Roman"/>
          <w:color w:val="231F20"/>
          <w:spacing w:val="-5"/>
          <w:w w:val="110"/>
          <w:sz w:val="17"/>
        </w:rPr>
        <w:t xml:space="preserve"> </w:t>
      </w:r>
      <w:r>
        <w:rPr>
          <w:rFonts w:ascii="Times New Roman"/>
          <w:color w:val="231F20"/>
          <w:w w:val="110"/>
          <w:sz w:val="17"/>
        </w:rPr>
        <w:t>JF</w:t>
      </w:r>
      <w:r>
        <w:rPr>
          <w:rFonts w:ascii="Times New Roman"/>
          <w:color w:val="231F20"/>
          <w:spacing w:val="-5"/>
          <w:w w:val="110"/>
          <w:sz w:val="17"/>
        </w:rPr>
        <w:t xml:space="preserve"> </w:t>
      </w:r>
      <w:r>
        <w:rPr>
          <w:rFonts w:ascii="Times New Roman"/>
          <w:color w:val="231F20"/>
          <w:w w:val="110"/>
          <w:sz w:val="17"/>
        </w:rPr>
        <w:t>et</w:t>
      </w:r>
      <w:r>
        <w:rPr>
          <w:rFonts w:ascii="Times New Roman"/>
          <w:color w:val="231F20"/>
          <w:spacing w:val="-12"/>
          <w:w w:val="110"/>
          <w:sz w:val="17"/>
        </w:rPr>
        <w:t xml:space="preserve"> </w:t>
      </w:r>
      <w:r>
        <w:rPr>
          <w:rFonts w:ascii="Times New Roman"/>
          <w:color w:val="231F20"/>
          <w:w w:val="110"/>
          <w:sz w:val="17"/>
        </w:rPr>
        <w:t>Al:</w:t>
      </w:r>
      <w:r>
        <w:rPr>
          <w:rFonts w:ascii="Times New Roman"/>
          <w:color w:val="231F20"/>
          <w:spacing w:val="-12"/>
          <w:w w:val="110"/>
          <w:sz w:val="17"/>
        </w:rPr>
        <w:t xml:space="preserve"> </w:t>
      </w:r>
      <w:r>
        <w:rPr>
          <w:rFonts w:ascii="Times New Roman"/>
          <w:color w:val="231F20"/>
          <w:w w:val="110"/>
          <w:sz w:val="17"/>
        </w:rPr>
        <w:t>Pseudoaneurysm</w:t>
      </w:r>
      <w:r>
        <w:rPr>
          <w:rFonts w:ascii="Times New Roman"/>
          <w:color w:val="231F20"/>
          <w:spacing w:val="-5"/>
          <w:w w:val="110"/>
          <w:sz w:val="17"/>
        </w:rPr>
        <w:t xml:space="preserve"> </w:t>
      </w:r>
      <w:r>
        <w:rPr>
          <w:rFonts w:ascii="Times New Roman"/>
          <w:color w:val="231F20"/>
          <w:w w:val="110"/>
          <w:sz w:val="17"/>
        </w:rPr>
        <w:t>of the internal carotid artery: treatment with a covered stent.</w:t>
      </w:r>
      <w:r>
        <w:rPr>
          <w:rFonts w:ascii="Times New Roman"/>
          <w:color w:val="231F20"/>
          <w:spacing w:val="-21"/>
          <w:w w:val="110"/>
          <w:sz w:val="17"/>
        </w:rPr>
        <w:t xml:space="preserve"> </w:t>
      </w:r>
      <w:r>
        <w:rPr>
          <w:rFonts w:ascii="Times New Roman"/>
          <w:color w:val="231F20"/>
          <w:w w:val="110"/>
          <w:sz w:val="17"/>
        </w:rPr>
        <w:t>Cardiovasc</w:t>
      </w:r>
      <w:r>
        <w:rPr>
          <w:rFonts w:ascii="Times New Roman"/>
          <w:color w:val="231F20"/>
          <w:spacing w:val="-16"/>
          <w:w w:val="110"/>
          <w:sz w:val="17"/>
        </w:rPr>
        <w:t xml:space="preserve"> </w:t>
      </w:r>
      <w:r>
        <w:rPr>
          <w:rFonts w:ascii="Times New Roman"/>
          <w:color w:val="231F20"/>
          <w:w w:val="110"/>
          <w:sz w:val="17"/>
        </w:rPr>
        <w:t>Intervent</w:t>
      </w:r>
      <w:r>
        <w:rPr>
          <w:rFonts w:ascii="Times New Roman"/>
          <w:color w:val="231F20"/>
          <w:spacing w:val="-16"/>
          <w:w w:val="110"/>
          <w:sz w:val="17"/>
        </w:rPr>
        <w:t xml:space="preserve"> </w:t>
      </w:r>
      <w:r>
        <w:rPr>
          <w:rFonts w:ascii="Times New Roman"/>
          <w:color w:val="231F20"/>
          <w:w w:val="110"/>
          <w:sz w:val="17"/>
        </w:rPr>
        <w:t>Radiol</w:t>
      </w:r>
      <w:r>
        <w:rPr>
          <w:rFonts w:ascii="Times New Roman"/>
          <w:color w:val="231F20"/>
          <w:spacing w:val="-16"/>
          <w:w w:val="110"/>
          <w:sz w:val="17"/>
        </w:rPr>
        <w:t xml:space="preserve"> </w:t>
      </w:r>
      <w:r>
        <w:rPr>
          <w:rFonts w:ascii="Times New Roman"/>
          <w:color w:val="231F20"/>
          <w:w w:val="110"/>
          <w:sz w:val="17"/>
        </w:rPr>
        <w:t>24:</w:t>
      </w:r>
      <w:r>
        <w:rPr>
          <w:rFonts w:ascii="Times New Roman"/>
          <w:color w:val="231F20"/>
          <w:spacing w:val="-21"/>
          <w:w w:val="110"/>
          <w:sz w:val="17"/>
        </w:rPr>
        <w:t xml:space="preserve"> </w:t>
      </w:r>
      <w:r>
        <w:rPr>
          <w:rFonts w:ascii="Times New Roman"/>
          <w:color w:val="231F20"/>
          <w:w w:val="110"/>
          <w:sz w:val="17"/>
        </w:rPr>
        <w:t>283-285,</w:t>
      </w:r>
      <w:r>
        <w:rPr>
          <w:rFonts w:ascii="Times New Roman"/>
          <w:color w:val="231F20"/>
          <w:spacing w:val="-21"/>
          <w:w w:val="110"/>
          <w:sz w:val="17"/>
        </w:rPr>
        <w:t xml:space="preserve"> </w:t>
      </w:r>
      <w:r>
        <w:rPr>
          <w:rFonts w:ascii="Times New Roman"/>
          <w:color w:val="231F20"/>
          <w:w w:val="110"/>
          <w:sz w:val="17"/>
        </w:rPr>
        <w:t>2001.</w:t>
      </w:r>
    </w:p>
    <w:p w:rsidR="00B75178" w:rsidRDefault="00EB7C63">
      <w:pPr>
        <w:pStyle w:val="ListParagraph"/>
        <w:numPr>
          <w:ilvl w:val="0"/>
          <w:numId w:val="1"/>
        </w:numPr>
        <w:tabs>
          <w:tab w:val="left" w:pos="498"/>
        </w:tabs>
        <w:spacing w:line="216" w:lineRule="auto"/>
        <w:ind w:left="497" w:right="511" w:hanging="255"/>
        <w:jc w:val="both"/>
        <w:rPr>
          <w:rFonts w:ascii="Times New Roman"/>
          <w:sz w:val="17"/>
        </w:rPr>
      </w:pPr>
      <w:r>
        <w:rPr>
          <w:rFonts w:ascii="Times New Roman"/>
          <w:color w:val="231F20"/>
          <w:spacing w:val="-3"/>
          <w:w w:val="105"/>
          <w:sz w:val="17"/>
        </w:rPr>
        <w:t xml:space="preserve">Watridge </w:t>
      </w:r>
      <w:r>
        <w:rPr>
          <w:rFonts w:ascii="Times New Roman"/>
          <w:color w:val="231F20"/>
          <w:spacing w:val="-5"/>
          <w:w w:val="105"/>
          <w:sz w:val="17"/>
        </w:rPr>
        <w:t xml:space="preserve">CB, </w:t>
      </w:r>
      <w:r>
        <w:rPr>
          <w:rFonts w:ascii="Times New Roman"/>
          <w:color w:val="231F20"/>
          <w:w w:val="105"/>
          <w:sz w:val="17"/>
        </w:rPr>
        <w:t xml:space="preserve">Muhlbauer </w:t>
      </w:r>
      <w:r>
        <w:rPr>
          <w:rFonts w:ascii="Times New Roman"/>
          <w:color w:val="231F20"/>
          <w:spacing w:val="-4"/>
          <w:w w:val="105"/>
          <w:sz w:val="17"/>
        </w:rPr>
        <w:t xml:space="preserve">MS, </w:t>
      </w:r>
      <w:r>
        <w:rPr>
          <w:rFonts w:ascii="Times New Roman"/>
          <w:color w:val="231F20"/>
          <w:w w:val="105"/>
          <w:sz w:val="17"/>
        </w:rPr>
        <w:t xml:space="preserve">Lowery RD: </w:t>
      </w:r>
      <w:r>
        <w:rPr>
          <w:rFonts w:ascii="Times New Roman"/>
          <w:color w:val="231F20"/>
          <w:spacing w:val="-3"/>
          <w:w w:val="105"/>
          <w:sz w:val="17"/>
        </w:rPr>
        <w:t xml:space="preserve">Traumatic </w:t>
      </w:r>
      <w:r>
        <w:rPr>
          <w:rFonts w:ascii="Times New Roman"/>
          <w:color w:val="231F20"/>
          <w:w w:val="105"/>
          <w:sz w:val="17"/>
        </w:rPr>
        <w:t>carotid artery dissection: diagnosis and treatment. J Neurosurg 71: 854-857,</w:t>
      </w:r>
      <w:r>
        <w:rPr>
          <w:rFonts w:ascii="Times New Roman"/>
          <w:color w:val="231F20"/>
          <w:spacing w:val="-10"/>
          <w:w w:val="105"/>
          <w:sz w:val="17"/>
        </w:rPr>
        <w:t xml:space="preserve"> </w:t>
      </w:r>
      <w:r>
        <w:rPr>
          <w:rFonts w:ascii="Times New Roman"/>
          <w:color w:val="231F20"/>
          <w:w w:val="105"/>
          <w:sz w:val="17"/>
        </w:rPr>
        <w:t>1989.</w:t>
      </w:r>
    </w:p>
    <w:p w:rsidR="00B75178" w:rsidRDefault="00EB7C63">
      <w:pPr>
        <w:pStyle w:val="ListParagraph"/>
        <w:numPr>
          <w:ilvl w:val="0"/>
          <w:numId w:val="1"/>
        </w:numPr>
        <w:tabs>
          <w:tab w:val="left" w:pos="498"/>
        </w:tabs>
        <w:spacing w:line="216" w:lineRule="auto"/>
        <w:ind w:left="497" w:right="511" w:hanging="255"/>
        <w:jc w:val="both"/>
        <w:rPr>
          <w:rFonts w:ascii="Times New Roman"/>
          <w:sz w:val="17"/>
        </w:rPr>
      </w:pPr>
      <w:r>
        <w:rPr>
          <w:rFonts w:ascii="Times New Roman"/>
          <w:color w:val="231F20"/>
          <w:w w:val="110"/>
          <w:sz w:val="17"/>
        </w:rPr>
        <w:t xml:space="preserve">Malek AM, Higashida </w:t>
      </w:r>
      <w:r>
        <w:rPr>
          <w:rFonts w:ascii="Times New Roman"/>
          <w:color w:val="231F20"/>
          <w:spacing w:val="-5"/>
          <w:w w:val="110"/>
          <w:sz w:val="17"/>
        </w:rPr>
        <w:t xml:space="preserve">RT </w:t>
      </w:r>
      <w:r>
        <w:rPr>
          <w:rFonts w:ascii="Times New Roman"/>
          <w:color w:val="231F20"/>
          <w:w w:val="110"/>
          <w:sz w:val="17"/>
        </w:rPr>
        <w:t xml:space="preserve">et Al: Endovascular Man- agement of Extracranial Carotid Artery Dissection Achieved Using Stent </w:t>
      </w:r>
      <w:r>
        <w:rPr>
          <w:rFonts w:ascii="Times New Roman"/>
          <w:color w:val="231F20"/>
          <w:spacing w:val="-3"/>
          <w:w w:val="110"/>
          <w:sz w:val="17"/>
        </w:rPr>
        <w:t xml:space="preserve">Angioplasty. </w:t>
      </w:r>
      <w:r>
        <w:rPr>
          <w:rFonts w:ascii="Times New Roman"/>
          <w:color w:val="231F20"/>
          <w:w w:val="110"/>
          <w:sz w:val="17"/>
        </w:rPr>
        <w:t>Am J Neuroradiol 21: 1280-1292,</w:t>
      </w:r>
      <w:r>
        <w:rPr>
          <w:rFonts w:ascii="Times New Roman"/>
          <w:color w:val="231F20"/>
          <w:spacing w:val="-19"/>
          <w:w w:val="110"/>
          <w:sz w:val="17"/>
        </w:rPr>
        <w:t xml:space="preserve"> </w:t>
      </w:r>
      <w:r>
        <w:rPr>
          <w:rFonts w:ascii="Times New Roman"/>
          <w:color w:val="231F20"/>
          <w:w w:val="110"/>
          <w:sz w:val="17"/>
        </w:rPr>
        <w:t>2000.</w:t>
      </w:r>
    </w:p>
    <w:p w:rsidR="00B75178" w:rsidRDefault="00EB7C63">
      <w:pPr>
        <w:pStyle w:val="ListParagraph"/>
        <w:numPr>
          <w:ilvl w:val="0"/>
          <w:numId w:val="1"/>
        </w:numPr>
        <w:tabs>
          <w:tab w:val="left" w:pos="498"/>
        </w:tabs>
        <w:spacing w:line="216" w:lineRule="auto"/>
        <w:ind w:left="497" w:right="511" w:hanging="255"/>
        <w:jc w:val="both"/>
        <w:rPr>
          <w:rFonts w:ascii="Times New Roman"/>
          <w:sz w:val="17"/>
        </w:rPr>
      </w:pPr>
      <w:r>
        <w:rPr>
          <w:rFonts w:ascii="Times New Roman"/>
          <w:color w:val="231F20"/>
          <w:w w:val="110"/>
          <w:sz w:val="17"/>
        </w:rPr>
        <w:t>Uno</w:t>
      </w:r>
      <w:r>
        <w:rPr>
          <w:rFonts w:ascii="Times New Roman"/>
          <w:color w:val="231F20"/>
          <w:spacing w:val="-5"/>
          <w:w w:val="110"/>
          <w:sz w:val="17"/>
        </w:rPr>
        <w:t xml:space="preserve"> </w:t>
      </w:r>
      <w:r>
        <w:rPr>
          <w:rFonts w:ascii="Times New Roman"/>
          <w:color w:val="231F20"/>
          <w:w w:val="110"/>
          <w:sz w:val="17"/>
        </w:rPr>
        <w:t>M,</w:t>
      </w:r>
      <w:r>
        <w:rPr>
          <w:rFonts w:ascii="Times New Roman"/>
          <w:color w:val="231F20"/>
          <w:spacing w:val="-13"/>
          <w:w w:val="110"/>
          <w:sz w:val="17"/>
        </w:rPr>
        <w:t xml:space="preserve"> </w:t>
      </w:r>
      <w:r>
        <w:rPr>
          <w:rFonts w:ascii="Times New Roman"/>
          <w:color w:val="231F20"/>
          <w:w w:val="110"/>
          <w:sz w:val="17"/>
        </w:rPr>
        <w:t>Ueda</w:t>
      </w:r>
      <w:r>
        <w:rPr>
          <w:rFonts w:ascii="Times New Roman"/>
          <w:color w:val="231F20"/>
          <w:spacing w:val="-5"/>
          <w:w w:val="110"/>
          <w:sz w:val="17"/>
        </w:rPr>
        <w:t xml:space="preserve"> </w:t>
      </w:r>
      <w:r>
        <w:rPr>
          <w:rFonts w:ascii="Times New Roman"/>
          <w:color w:val="231F20"/>
          <w:w w:val="110"/>
          <w:sz w:val="17"/>
        </w:rPr>
        <w:t>S</w:t>
      </w:r>
      <w:r>
        <w:rPr>
          <w:rFonts w:ascii="Times New Roman"/>
          <w:color w:val="231F20"/>
          <w:spacing w:val="-5"/>
          <w:w w:val="110"/>
          <w:sz w:val="17"/>
        </w:rPr>
        <w:t xml:space="preserve"> </w:t>
      </w:r>
      <w:r>
        <w:rPr>
          <w:rFonts w:ascii="Times New Roman"/>
          <w:color w:val="231F20"/>
          <w:w w:val="110"/>
          <w:sz w:val="17"/>
        </w:rPr>
        <w:t>et</w:t>
      </w:r>
      <w:r>
        <w:rPr>
          <w:rFonts w:ascii="Times New Roman"/>
          <w:color w:val="231F20"/>
          <w:spacing w:val="-13"/>
          <w:w w:val="110"/>
          <w:sz w:val="17"/>
        </w:rPr>
        <w:t xml:space="preserve"> </w:t>
      </w:r>
      <w:r>
        <w:rPr>
          <w:rFonts w:ascii="Times New Roman"/>
          <w:color w:val="231F20"/>
          <w:w w:val="110"/>
          <w:sz w:val="17"/>
        </w:rPr>
        <w:t>Al:</w:t>
      </w:r>
      <w:r>
        <w:rPr>
          <w:rFonts w:ascii="Times New Roman"/>
          <w:color w:val="231F20"/>
          <w:spacing w:val="-13"/>
          <w:w w:val="110"/>
          <w:sz w:val="17"/>
        </w:rPr>
        <w:t xml:space="preserve"> </w:t>
      </w:r>
      <w:r>
        <w:rPr>
          <w:rFonts w:ascii="Times New Roman"/>
          <w:color w:val="231F20"/>
          <w:w w:val="110"/>
          <w:sz w:val="17"/>
        </w:rPr>
        <w:t>Management</w:t>
      </w:r>
      <w:r>
        <w:rPr>
          <w:rFonts w:ascii="Times New Roman"/>
          <w:color w:val="231F20"/>
          <w:spacing w:val="-5"/>
          <w:w w:val="110"/>
          <w:sz w:val="17"/>
        </w:rPr>
        <w:t xml:space="preserve"> </w:t>
      </w:r>
      <w:r>
        <w:rPr>
          <w:rFonts w:ascii="Times New Roman"/>
          <w:color w:val="231F20"/>
          <w:w w:val="110"/>
          <w:sz w:val="17"/>
        </w:rPr>
        <w:t>and</w:t>
      </w:r>
      <w:r>
        <w:rPr>
          <w:rFonts w:ascii="Times New Roman"/>
          <w:color w:val="231F20"/>
          <w:spacing w:val="-5"/>
          <w:w w:val="110"/>
          <w:sz w:val="17"/>
        </w:rPr>
        <w:t xml:space="preserve"> </w:t>
      </w:r>
      <w:r>
        <w:rPr>
          <w:rFonts w:ascii="Times New Roman"/>
          <w:color w:val="231F20"/>
          <w:w w:val="110"/>
          <w:sz w:val="17"/>
        </w:rPr>
        <w:t>long-term</w:t>
      </w:r>
      <w:r>
        <w:rPr>
          <w:rFonts w:ascii="Times New Roman"/>
          <w:color w:val="231F20"/>
          <w:spacing w:val="-5"/>
          <w:w w:val="110"/>
          <w:sz w:val="17"/>
        </w:rPr>
        <w:t xml:space="preserve"> </w:t>
      </w:r>
      <w:r>
        <w:rPr>
          <w:rFonts w:ascii="Times New Roman"/>
          <w:color w:val="231F20"/>
          <w:w w:val="110"/>
          <w:sz w:val="17"/>
        </w:rPr>
        <w:t>fol- low-up results in patients with carotid artery dissec- tion.</w:t>
      </w:r>
      <w:r>
        <w:rPr>
          <w:rFonts w:ascii="Times New Roman"/>
          <w:color w:val="231F20"/>
          <w:spacing w:val="-12"/>
          <w:w w:val="110"/>
          <w:sz w:val="17"/>
        </w:rPr>
        <w:t xml:space="preserve"> </w:t>
      </w:r>
      <w:r>
        <w:rPr>
          <w:rFonts w:ascii="Times New Roman"/>
          <w:color w:val="231F20"/>
          <w:w w:val="110"/>
          <w:sz w:val="17"/>
        </w:rPr>
        <w:t>No</w:t>
      </w:r>
      <w:r>
        <w:rPr>
          <w:rFonts w:ascii="Times New Roman"/>
          <w:color w:val="231F20"/>
          <w:spacing w:val="-4"/>
          <w:w w:val="110"/>
          <w:sz w:val="17"/>
        </w:rPr>
        <w:t xml:space="preserve"> </w:t>
      </w:r>
      <w:r>
        <w:rPr>
          <w:rFonts w:ascii="Times New Roman"/>
          <w:color w:val="231F20"/>
          <w:w w:val="110"/>
          <w:sz w:val="17"/>
        </w:rPr>
        <w:t>Shinkei</w:t>
      </w:r>
      <w:r>
        <w:rPr>
          <w:rFonts w:ascii="Times New Roman"/>
          <w:color w:val="231F20"/>
          <w:spacing w:val="-4"/>
          <w:w w:val="110"/>
          <w:sz w:val="17"/>
        </w:rPr>
        <w:t xml:space="preserve"> </w:t>
      </w:r>
      <w:r>
        <w:rPr>
          <w:rFonts w:ascii="Times New Roman"/>
          <w:color w:val="231F20"/>
          <w:w w:val="110"/>
          <w:sz w:val="17"/>
        </w:rPr>
        <w:t>Geka</w:t>
      </w:r>
      <w:r>
        <w:rPr>
          <w:rFonts w:ascii="Times New Roman"/>
          <w:color w:val="231F20"/>
          <w:spacing w:val="-4"/>
          <w:w w:val="110"/>
          <w:sz w:val="17"/>
        </w:rPr>
        <w:t xml:space="preserve"> </w:t>
      </w:r>
      <w:r>
        <w:rPr>
          <w:rFonts w:ascii="Times New Roman"/>
          <w:color w:val="231F20"/>
          <w:w w:val="110"/>
          <w:sz w:val="17"/>
        </w:rPr>
        <w:t>25:</w:t>
      </w:r>
      <w:r>
        <w:rPr>
          <w:rFonts w:ascii="Times New Roman"/>
          <w:color w:val="231F20"/>
          <w:spacing w:val="-12"/>
          <w:w w:val="110"/>
          <w:sz w:val="17"/>
        </w:rPr>
        <w:t xml:space="preserve"> </w:t>
      </w:r>
      <w:r>
        <w:rPr>
          <w:rFonts w:ascii="Times New Roman"/>
          <w:color w:val="231F20"/>
          <w:w w:val="110"/>
          <w:sz w:val="17"/>
        </w:rPr>
        <w:t>417-423,</w:t>
      </w:r>
      <w:r>
        <w:rPr>
          <w:rFonts w:ascii="Times New Roman"/>
          <w:color w:val="231F20"/>
          <w:spacing w:val="-12"/>
          <w:w w:val="110"/>
          <w:sz w:val="17"/>
        </w:rPr>
        <w:t xml:space="preserve"> </w:t>
      </w:r>
      <w:r>
        <w:rPr>
          <w:rFonts w:ascii="Times New Roman"/>
          <w:color w:val="231F20"/>
          <w:w w:val="110"/>
          <w:sz w:val="17"/>
        </w:rPr>
        <w:t>1997.</w:t>
      </w:r>
    </w:p>
    <w:p w:rsidR="00B75178" w:rsidRDefault="00EB7C63">
      <w:pPr>
        <w:pStyle w:val="ListParagraph"/>
        <w:numPr>
          <w:ilvl w:val="0"/>
          <w:numId w:val="1"/>
        </w:numPr>
        <w:tabs>
          <w:tab w:val="left" w:pos="498"/>
        </w:tabs>
        <w:spacing w:line="216" w:lineRule="auto"/>
        <w:ind w:left="497" w:right="511" w:hanging="255"/>
        <w:jc w:val="both"/>
        <w:rPr>
          <w:rFonts w:ascii="Times New Roman"/>
          <w:sz w:val="17"/>
        </w:rPr>
      </w:pPr>
      <w:r>
        <w:rPr>
          <w:rFonts w:ascii="Times New Roman"/>
          <w:color w:val="231F20"/>
          <w:spacing w:val="-4"/>
          <w:w w:val="110"/>
          <w:sz w:val="17"/>
        </w:rPr>
        <w:t>Yadav</w:t>
      </w:r>
      <w:r>
        <w:rPr>
          <w:rFonts w:ascii="Times New Roman"/>
          <w:color w:val="231F20"/>
          <w:spacing w:val="-6"/>
          <w:w w:val="110"/>
          <w:sz w:val="17"/>
        </w:rPr>
        <w:t xml:space="preserve"> </w:t>
      </w:r>
      <w:r>
        <w:rPr>
          <w:rFonts w:ascii="Times New Roman"/>
          <w:color w:val="231F20"/>
          <w:spacing w:val="-4"/>
          <w:w w:val="110"/>
          <w:sz w:val="17"/>
        </w:rPr>
        <w:t>JS,</w:t>
      </w:r>
      <w:r>
        <w:rPr>
          <w:rFonts w:ascii="Times New Roman"/>
          <w:color w:val="231F20"/>
          <w:spacing w:val="-22"/>
          <w:w w:val="110"/>
          <w:sz w:val="17"/>
        </w:rPr>
        <w:t xml:space="preserve"> </w:t>
      </w:r>
      <w:r>
        <w:rPr>
          <w:rFonts w:ascii="Times New Roman"/>
          <w:color w:val="231F20"/>
          <w:w w:val="110"/>
          <w:sz w:val="17"/>
        </w:rPr>
        <w:t>Wholey</w:t>
      </w:r>
      <w:r>
        <w:rPr>
          <w:rFonts w:ascii="Times New Roman"/>
          <w:color w:val="231F20"/>
          <w:spacing w:val="-6"/>
          <w:w w:val="110"/>
          <w:sz w:val="17"/>
        </w:rPr>
        <w:t xml:space="preserve"> </w:t>
      </w:r>
      <w:r>
        <w:rPr>
          <w:rFonts w:ascii="Times New Roman"/>
          <w:color w:val="231F20"/>
          <w:w w:val="110"/>
          <w:sz w:val="17"/>
        </w:rPr>
        <w:t>MH</w:t>
      </w:r>
      <w:r>
        <w:rPr>
          <w:rFonts w:ascii="Times New Roman"/>
          <w:color w:val="231F20"/>
          <w:spacing w:val="-6"/>
          <w:w w:val="110"/>
          <w:sz w:val="17"/>
        </w:rPr>
        <w:t xml:space="preserve"> </w:t>
      </w:r>
      <w:r>
        <w:rPr>
          <w:rFonts w:ascii="Times New Roman"/>
          <w:color w:val="231F20"/>
          <w:w w:val="110"/>
          <w:sz w:val="17"/>
        </w:rPr>
        <w:t>et</w:t>
      </w:r>
      <w:r>
        <w:rPr>
          <w:rFonts w:ascii="Times New Roman"/>
          <w:color w:val="231F20"/>
          <w:spacing w:val="-14"/>
          <w:w w:val="110"/>
          <w:sz w:val="17"/>
        </w:rPr>
        <w:t xml:space="preserve"> </w:t>
      </w:r>
      <w:r>
        <w:rPr>
          <w:rFonts w:ascii="Times New Roman"/>
          <w:color w:val="231F20"/>
          <w:w w:val="110"/>
          <w:sz w:val="17"/>
        </w:rPr>
        <w:t>Al:</w:t>
      </w:r>
      <w:r>
        <w:rPr>
          <w:rFonts w:ascii="Times New Roman"/>
          <w:color w:val="231F20"/>
          <w:spacing w:val="-14"/>
          <w:w w:val="110"/>
          <w:sz w:val="17"/>
        </w:rPr>
        <w:t xml:space="preserve"> </w:t>
      </w:r>
      <w:r>
        <w:rPr>
          <w:rFonts w:ascii="Times New Roman"/>
          <w:color w:val="231F20"/>
          <w:w w:val="110"/>
          <w:sz w:val="17"/>
        </w:rPr>
        <w:t>Protected</w:t>
      </w:r>
      <w:r>
        <w:rPr>
          <w:rFonts w:ascii="Times New Roman"/>
          <w:color w:val="231F20"/>
          <w:spacing w:val="-6"/>
          <w:w w:val="110"/>
          <w:sz w:val="17"/>
        </w:rPr>
        <w:t xml:space="preserve"> </w:t>
      </w:r>
      <w:r>
        <w:rPr>
          <w:rFonts w:ascii="Times New Roman"/>
          <w:color w:val="231F20"/>
          <w:w w:val="110"/>
          <w:sz w:val="17"/>
        </w:rPr>
        <w:t>Carotid-Artery Stenting</w:t>
      </w:r>
      <w:r>
        <w:rPr>
          <w:rFonts w:ascii="Times New Roman"/>
          <w:color w:val="231F20"/>
          <w:spacing w:val="-14"/>
          <w:w w:val="110"/>
          <w:sz w:val="17"/>
        </w:rPr>
        <w:t xml:space="preserve"> </w:t>
      </w:r>
      <w:r>
        <w:rPr>
          <w:rFonts w:ascii="Times New Roman"/>
          <w:color w:val="231F20"/>
          <w:w w:val="110"/>
          <w:sz w:val="17"/>
        </w:rPr>
        <w:t>versus</w:t>
      </w:r>
      <w:r>
        <w:rPr>
          <w:rFonts w:ascii="Times New Roman"/>
          <w:color w:val="231F20"/>
          <w:spacing w:val="-14"/>
          <w:w w:val="110"/>
          <w:sz w:val="17"/>
        </w:rPr>
        <w:t xml:space="preserve"> </w:t>
      </w:r>
      <w:r>
        <w:rPr>
          <w:rFonts w:ascii="Times New Roman"/>
          <w:color w:val="231F20"/>
          <w:w w:val="110"/>
          <w:sz w:val="17"/>
        </w:rPr>
        <w:t>Endarterectomy</w:t>
      </w:r>
      <w:r>
        <w:rPr>
          <w:rFonts w:ascii="Times New Roman"/>
          <w:color w:val="231F20"/>
          <w:spacing w:val="-14"/>
          <w:w w:val="110"/>
          <w:sz w:val="17"/>
        </w:rPr>
        <w:t xml:space="preserve"> </w:t>
      </w:r>
      <w:r>
        <w:rPr>
          <w:rFonts w:ascii="Times New Roman"/>
          <w:color w:val="231F20"/>
          <w:w w:val="110"/>
          <w:sz w:val="17"/>
        </w:rPr>
        <w:t>in</w:t>
      </w:r>
      <w:r>
        <w:rPr>
          <w:rFonts w:ascii="Times New Roman"/>
          <w:color w:val="231F20"/>
          <w:spacing w:val="-14"/>
          <w:w w:val="110"/>
          <w:sz w:val="17"/>
        </w:rPr>
        <w:t xml:space="preserve"> </w:t>
      </w:r>
      <w:r>
        <w:rPr>
          <w:rFonts w:ascii="Times New Roman"/>
          <w:color w:val="231F20"/>
          <w:w w:val="110"/>
          <w:sz w:val="17"/>
        </w:rPr>
        <w:t>High-Risk</w:t>
      </w:r>
      <w:r>
        <w:rPr>
          <w:rFonts w:ascii="Times New Roman"/>
          <w:color w:val="231F20"/>
          <w:spacing w:val="-14"/>
          <w:w w:val="110"/>
          <w:sz w:val="17"/>
        </w:rPr>
        <w:t xml:space="preserve"> </w:t>
      </w:r>
      <w:r>
        <w:rPr>
          <w:rFonts w:ascii="Times New Roman"/>
          <w:color w:val="231F20"/>
          <w:w w:val="110"/>
          <w:sz w:val="17"/>
        </w:rPr>
        <w:t>Patients. N Engl J Med 351: 1493-1501,</w:t>
      </w:r>
      <w:r>
        <w:rPr>
          <w:rFonts w:ascii="Times New Roman"/>
          <w:color w:val="231F20"/>
          <w:spacing w:val="-33"/>
          <w:w w:val="110"/>
          <w:sz w:val="17"/>
        </w:rPr>
        <w:t xml:space="preserve"> </w:t>
      </w:r>
      <w:r>
        <w:rPr>
          <w:rFonts w:ascii="Times New Roman"/>
          <w:color w:val="231F20"/>
          <w:w w:val="110"/>
          <w:sz w:val="17"/>
        </w:rPr>
        <w:t>2004.</w:t>
      </w: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B75178">
      <w:pPr>
        <w:pStyle w:val="BodyText"/>
        <w:rPr>
          <w:rFonts w:ascii="Times New Roman"/>
          <w:sz w:val="20"/>
        </w:rPr>
      </w:pPr>
    </w:p>
    <w:p w:rsidR="00B75178" w:rsidRDefault="00EB7C63">
      <w:pPr>
        <w:spacing w:before="121" w:line="179" w:lineRule="exact"/>
        <w:ind w:left="1782"/>
        <w:rPr>
          <w:rFonts w:ascii="Times New Roman"/>
          <w:sz w:val="16"/>
        </w:rPr>
      </w:pPr>
      <w:r>
        <w:rPr>
          <w:rFonts w:ascii="Times New Roman"/>
          <w:color w:val="231F20"/>
          <w:w w:val="110"/>
          <w:sz w:val="16"/>
        </w:rPr>
        <w:t>Isao Chokyu, M.D.</w:t>
      </w:r>
    </w:p>
    <w:p w:rsidR="00B75178" w:rsidRDefault="00EB7C63">
      <w:pPr>
        <w:spacing w:before="3" w:line="228" w:lineRule="auto"/>
        <w:ind w:left="1782" w:right="272"/>
        <w:rPr>
          <w:rFonts w:ascii="Times New Roman"/>
          <w:sz w:val="16"/>
        </w:rPr>
      </w:pPr>
      <w:r>
        <w:rPr>
          <w:rFonts w:ascii="Times New Roman"/>
          <w:color w:val="231F20"/>
          <w:w w:val="110"/>
          <w:sz w:val="16"/>
        </w:rPr>
        <w:t>Department of Neurological Surgery Wakayama Medical University Wakayama, Japan</w:t>
      </w:r>
    </w:p>
    <w:p w:rsidR="00B75178" w:rsidRDefault="00EB7C63">
      <w:pPr>
        <w:spacing w:line="228" w:lineRule="auto"/>
        <w:ind w:left="1782" w:right="272"/>
        <w:rPr>
          <w:rFonts w:ascii="Times New Roman"/>
          <w:sz w:val="16"/>
        </w:rPr>
      </w:pPr>
      <w:r>
        <w:rPr>
          <w:rFonts w:ascii="Times New Roman"/>
          <w:color w:val="231F20"/>
          <w:w w:val="110"/>
          <w:sz w:val="16"/>
        </w:rPr>
        <w:t>811-1 Kimiidera, Wakayama city Wakayama 641-0012, Japan</w:t>
      </w:r>
    </w:p>
    <w:p w:rsidR="00B75178" w:rsidRDefault="00EB7C63">
      <w:pPr>
        <w:spacing w:line="177" w:lineRule="exact"/>
        <w:ind w:left="1782"/>
        <w:rPr>
          <w:rFonts w:ascii="Times New Roman"/>
          <w:sz w:val="16"/>
        </w:rPr>
      </w:pPr>
      <w:r>
        <w:rPr>
          <w:rFonts w:ascii="Times New Roman"/>
          <w:color w:val="231F20"/>
          <w:w w:val="110"/>
          <w:sz w:val="16"/>
        </w:rPr>
        <w:t xml:space="preserve">E-mail: </w:t>
      </w:r>
      <w:hyperlink r:id="rId54">
        <w:r>
          <w:rPr>
            <w:rFonts w:ascii="Times New Roman"/>
            <w:color w:val="231F20"/>
            <w:w w:val="110"/>
            <w:sz w:val="16"/>
          </w:rPr>
          <w:t>chokyui@wakayama-med.ac.jp</w:t>
        </w:r>
      </w:hyperlink>
    </w:p>
    <w:p w:rsidR="00B75178" w:rsidRDefault="00B75178">
      <w:pPr>
        <w:spacing w:line="177" w:lineRule="exact"/>
        <w:rPr>
          <w:rFonts w:ascii="Times New Roman"/>
          <w:sz w:val="16"/>
        </w:rPr>
        <w:sectPr w:rsidR="00B75178">
          <w:type w:val="continuous"/>
          <w:pgSz w:w="11910" w:h="16840"/>
          <w:pgMar w:top="2220" w:right="1020" w:bottom="1640" w:left="1020" w:header="720" w:footer="720" w:gutter="0"/>
          <w:cols w:num="2" w:space="720" w:equalWidth="0">
            <w:col w:w="4761" w:space="40"/>
            <w:col w:w="5069"/>
          </w:cols>
        </w:sectPr>
      </w:pPr>
    </w:p>
    <w:p w:rsidR="00B75178" w:rsidRDefault="00EB7C63">
      <w:pPr>
        <w:pStyle w:val="BodyText"/>
        <w:rPr>
          <w:rFonts w:ascii="Times New Roman"/>
          <w:sz w:val="20"/>
        </w:rPr>
      </w:pPr>
      <w:r>
        <w:pict>
          <v:rect id="_x0000_s1026" alt="" style="position:absolute;margin-left:56.7pt;margin-top:114pt;width:478.75pt;height:654.5pt;z-index:-33640;mso-wrap-edited:f;mso-width-percent:0;mso-height-percent:0;mso-position-horizontal-relative:page;mso-position-vertical-relative:page;mso-width-percent:0;mso-height-percent:0" filled="f" strokecolor="#231f20" strokeweight=".3pt">
            <w10:wrap anchorx="page" anchory="page"/>
          </v:rect>
        </w:pict>
      </w:r>
    </w:p>
    <w:p w:rsidR="00B75178" w:rsidRDefault="00B75178">
      <w:pPr>
        <w:pStyle w:val="BodyText"/>
        <w:spacing w:before="10"/>
        <w:rPr>
          <w:rFonts w:ascii="Times New Roman"/>
          <w:sz w:val="16"/>
        </w:rPr>
      </w:pPr>
    </w:p>
    <w:p w:rsidR="00B75178" w:rsidRDefault="00EB7C63">
      <w:pPr>
        <w:spacing w:before="101"/>
        <w:ind w:left="111"/>
        <w:rPr>
          <w:rFonts w:ascii="Times New Roman"/>
          <w:sz w:val="21"/>
        </w:rPr>
      </w:pPr>
      <w:r>
        <w:rPr>
          <w:rFonts w:ascii="Times New Roman"/>
          <w:color w:val="231F20"/>
          <w:sz w:val="21"/>
        </w:rPr>
        <w:t>154</w:t>
      </w:r>
    </w:p>
    <w:sectPr w:rsidR="00B75178">
      <w:type w:val="continuous"/>
      <w:pgSz w:w="11910" w:h="16840"/>
      <w:pgMar w:top="2220" w:right="1020" w:bottom="164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C63" w:rsidRDefault="00EB7C63">
      <w:r>
        <w:separator/>
      </w:r>
    </w:p>
  </w:endnote>
  <w:endnote w:type="continuationSeparator" w:id="0">
    <w:p w:rsidR="00EB7C63" w:rsidRDefault="00EB7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Arial Narrow">
    <w:altName w:val="Arial Narrow"/>
    <w:panose1 w:val="020B0606020202030204"/>
    <w:charset w:val="00"/>
    <w:family w:val="swiss"/>
    <w:pitch w:val="variable"/>
    <w:sig w:usb0="00000287" w:usb1="000008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Times-BoldItalic">
    <w:altName w:val="Times"/>
    <w:panose1 w:val="00000800000000090000"/>
    <w:charset w:val="00"/>
    <w:family w:val="roman"/>
    <w:pitch w:val="variable"/>
  </w:font>
  <w:font w:name="HelveticaNeue-Medium">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group id="_x0000_s2073" alt="" style="position:absolute;margin-left:-.5pt;margin-top:705.9pt;width:613pt;height:86.65pt;z-index:-34216;mso-position-horizontal-relative:page;mso-position-vertical-relative:page" coordorigin="-10,14118" coordsize="12260,1733">
          <v:rect id="_x0000_s2074" alt="" style="position:absolute;top:14127;width:12240;height:1713" fillcolor="#371748" stroked="f"/>
          <v:shape id="_x0000_s2075" alt="" style="position:absolute;top:14127;width:12240;height:1713" coordorigin=",14128" coordsize="12240,1713" path="m12240,15840r,-1712l,14128r,1712e" filled="f" strokecolor="#41709c"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 style="position:absolute;left:9633;top:14572;width:165;height:184">
            <v:imagedata r:id="rId1" o:title=""/>
          </v:shape>
          <v:rect id="_x0000_s2077" alt="" style="position:absolute;left:9836;top:14739;width:83;height:18" fillcolor="#fcfcfc" stroked="f"/>
          <v:line id="_x0000_s2078" alt="" style="position:absolute" from="9846,14573" to="9846,14739" strokecolor="#fcfcfc" strokeweight=".31869mm"/>
          <v:rect id="_x0000_s2079" alt="" style="position:absolute;left:9969;top:14739;width:83;height:18" fillcolor="#fcfcfc" stroked="f"/>
          <v:line id="_x0000_s2080" alt="" style="position:absolute" from="9978,14573" to="9978,14739" strokecolor="#fcfcfc" strokeweight=".31839mm"/>
          <v:line id="_x0000_s2081" alt="" style="position:absolute" from="10111,14572" to="10111,14756" strokecolor="#fcfcfc" strokeweight=".31892mm"/>
          <v:shape id="_x0000_s2082" type="#_x0000_t75" alt="" style="position:absolute;left:10156;top:14572;width:165;height:184">
            <v:imagedata r:id="rId2" o:title=""/>
          </v:shape>
          <v:shape id="_x0000_s2083" type="#_x0000_t75" alt="" style="position:absolute;left:10359;top:14572;width:139;height:184">
            <v:imagedata r:id="rId3" o:title=""/>
          </v:shape>
          <v:shape id="_x0000_s2084" type="#_x0000_t75" alt="" style="position:absolute;left:10549;top:14568;width:178;height:192">
            <v:imagedata r:id="rId4" o:title=""/>
          </v:shape>
          <v:shape id="_x0000_s2085" alt="" style="position:absolute;left:10779;top:14570;width:306;height:187" coordorigin="10779,14570" coordsize="306,187" o:spt="100" adj="0,,0" path="m10875,14573r-96,l10779,14591r,64l10779,14673r,66l10779,14757r96,l10875,14739r-78,l10797,14673r78,l10875,14655r-78,l10797,14591r78,l10875,14573t210,-3l11068,14570r-12,4l11049,14581r-7,7l11038,14599r,19l11020,14618r,15l11038,14633r,123l11056,14756r,-123l11085,14633r,-15l11056,14618r,-14l11058,14597r9,-8l11074,14587r11,l11085,14570e" fillcolor="#fcfcfc" stroked="f">
            <v:stroke joinstyle="round"/>
            <v:formulas/>
            <v:path arrowok="t" o:connecttype="segments"/>
          </v:shape>
          <v:shape id="_x0000_s2086" type="#_x0000_t75" alt="" style="position:absolute;left:11120;top:14613;width:144;height:148">
            <v:imagedata r:id="rId5" o:title=""/>
          </v:shape>
          <v:shape id="_x0000_s2087" alt="" style="position:absolute;left:11310;top:14615;width:50;height:141" coordorigin="11311,14615" coordsize="50,141" o:spt="100" adj="0,,0" path="m11327,14617r-16,l11311,14756r18,l11329,14660r2,-10l11336,14645r5,-6l11349,14636r11,-1l11360,14634r-33,l11327,14617xm11360,14615r-7,1l11347,14617r-11,6l11332,14627r-5,7l11360,14634r,-19xe" fillcolor="#fcfcfc" stroked="f">
            <v:stroke joinstyle="round"/>
            <v:formulas/>
            <v:path arrowok="t" o:connecttype="segments"/>
          </v:shape>
          <v:line id="_x0000_s2088" alt="" style="position:absolute" from="9688,15087" to="9688,15261" strokecolor="#fcfcfc" strokeweight="1.91233mm"/>
          <v:line id="_x0000_s2089" alt="" style="position:absolute" from="9633,15036" to="10019,15036" strokecolor="#fcfcfc" strokeweight="1.79867mm"/>
          <v:line id="_x0000_s2090" alt="" style="position:absolute" from="9688,14809" to="9688,14985" strokecolor="#fcfcfc" strokeweight="1.91233mm"/>
          <v:shape id="_x0000_s2091" alt="" style="position:absolute;left:9965;top:14810;width:2;height:452" coordorigin="9965,14810" coordsize="0,452" o:spt="100" adj="0,,0" path="m9965,15086r,175m9965,14810r,175e" filled="f" strokecolor="#fcfcfc" strokeweight="1.90867mm">
            <v:stroke joinstyle="round"/>
            <v:formulas/>
            <v:path arrowok="t" o:connecttype="segments"/>
          </v:shape>
          <v:shape id="_x0000_s2092" alt="" style="position:absolute;left:10623;top:14810;width:351;height:452" coordorigin="10623,14810" coordsize="351,452" o:spt="100" adj="0,,0" path="m10795,14810r-172,l10623,15261r108,l10731,15120r64,l10870,15109r56,-30l10961,15030r2,-12l10731,15018r,-107l10963,14911r-2,-11l10926,14851r-56,-30l10795,14810xm10963,14911r-170,l10821,14915r22,11l10856,14942r4,23l10856,14987r-13,17l10821,15015r-28,3l10963,15018r10,-53l10963,14911xe" fillcolor="#fcfcfc" stroked="f">
            <v:stroke joinstyle="round"/>
            <v:formulas/>
            <v:path arrowok="t" o:connecttype="segments"/>
          </v:shape>
          <v:line id="_x0000_s2093" alt="" style="position:absolute" from="11030,15211" to="11362,15211" strokecolor="#fcfcfc" strokeweight="1.76339mm"/>
          <v:rect id="_x0000_s2094" alt="" style="position:absolute;left:11030;top:15081;width:109;height:80" fillcolor="#fcfcfc" stroked="f"/>
          <v:line id="_x0000_s2095" alt="" style="position:absolute" from="11030,15033" to="11311,15033" strokecolor="#fcfcfc" strokeweight="1.69286mm"/>
          <v:rect id="_x0000_s2096" alt="" style="position:absolute;left:11030;top:14911;width:109;height:74" fillcolor="#fcfcfc" stroked="f"/>
          <v:line id="_x0000_s2097" alt="" style="position:absolute" from="11030,14860" to="11359,14860" strokecolor="#fcfcfc" strokeweight="1.79867mm"/>
          <v:shape id="_x0000_s2098" type="#_x0000_t75" alt="" style="position:absolute;left:10132;top:14817;width:409;height:402">
            <v:imagedata r:id="rId6" o:title=""/>
          </v:shape>
          <v:shape id="_x0000_s2099" alt="" style="position:absolute;left:10090;top:14799;width:413;height:460" coordorigin="10091,14800" coordsize="413,460" o:spt="100" adj="0,,0" path="m10156,14869r-27,33l10108,14941r-13,43l10091,15029r,12l10092,15052r1,11l10095,15074r61,-205m10394,15248r-191,-416l10200,14834r-4,2l10193,14838r104,420l10305,15259r8,l10321,15259r19,l10358,15257r18,-4l10394,15248t109,-359l10482,14865r-23,-20l10432,14828r-29,-14l10305,14800r-13,1l10279,14803r-12,3l10503,14889e" fillcolor="#f4da45" stroked="f">
            <v:stroke joinstyle="round"/>
            <v:formulas/>
            <v:path arrowok="t" o:connecttype="segments"/>
          </v:shape>
          <v:shape id="_x0000_s2100" alt="" style="position:absolute;left:10202;top:14799;width:349;height:449" coordorigin="10203,14799" coordsize="349,449" o:spt="100" adj="0,,0" path="m10403,14814r-19,-6l10363,14803r-21,-3l10321,14799r-6,l10310,14800r-5,l10403,14814t30,416l10209,14828r-2,2l10205,14831r-2,1l10394,15248r10,-4l10414,15240r10,-5l10433,15230t108,-268l10534,14942r-9,-19l10515,14906r-12,-17l10267,14806r-12,3l10541,14962t10,76l10241,14814r-3,1l10234,14816r-3,2l10541,15098r4,-15l10548,15068r2,-15l10551,15038e" fillcolor="#f7e278" stroked="f">
            <v:stroke joinstyle="round"/>
            <v:formulas/>
            <v:path arrowok="t" o:connecttype="segments"/>
          </v:shape>
          <v:shape id="_x0000_s2101" type="#_x0000_t75" alt="" style="position:absolute;left:10211;top:14824;width:278;height:387">
            <v:imagedata r:id="rId7" o:title=""/>
          </v:shape>
          <v:shape id="_x0000_s2102" alt="" style="position:absolute;left:10189;top:14838;width:107;height:421" coordorigin="10190,14838" coordsize="107,421" path="m10193,14838r-1,1l10191,14840r-1,l10249,15248r48,10l10193,14838xe" fillcolor="#f7e278" stroked="f">
            <v:path arrowok="t"/>
          </v:shape>
          <v:shape id="_x0000_s2103" type="#_x0000_t75" alt="" style="position:absolute;left:10094;top:14809;width:457;height:426">
            <v:imagedata r:id="rId8" o:title=""/>
          </v:shape>
          <v:shape id="_x0000_s2104" alt="" style="position:absolute;left:10105;top:14826;width:357;height:422" coordorigin="10106,14827" coordsize="357,422" o:spt="100" adj="0,,0" path="m10165,14860r-2,2l10162,14863r-2,2l10106,15111r3,8l10112,15127r4,7l10165,14860t84,388l10190,14840r-2,2l10187,14842r29,393l10227,15240r11,4l10249,15248t213,-37l10212,14827r-1,l10210,14828r-1,l10433,15230r10,-5l10453,15218r9,-7e" fillcolor="#fdfdfd" stroked="f">
            <v:stroke joinstyle="round"/>
            <v:formulas/>
            <v:path arrowok="t" o:connecttype="segments"/>
          </v:shape>
          <v:shape id="_x0000_s2105" alt="" style="position:absolute;left:9811;top:15313;width:1373;height:98" coordorigin="9811,15314" coordsize="1373,98" o:spt="100" adj="0,,0" path="m9834,15315r-23,l9811,15409r23,l9834,15315t128,l9939,15315r1,53l9940,15371r-1,l9927,15354r-2,-4l9919,15342r-20,-27l9878,15315r,94l9900,15409r,-41l9900,15354r,l9922,15383r19,26l9962,15409r,-38l9962,15315t114,l9997,15315r,21l10025,15336r,73l10048,15409r,-73l10076,15336r,-21m10180,15388r-46,l10134,15372r36,l10170,15352r-36,l10134,15336r46,l10180,15315r-69,l10111,15409r69,l10180,15388t120,21l10282,15379r-3,-4l10290,15370r6,-10l10296,15359r,-11l10294,15336r,-2l10286,15324r-12,-6l10273,15318r,24l10273,15353r-3,6l10246,15359r,-23l10270,15336r3,6l10273,15318r-14,-3l10224,15315r,94l10246,15409r,-30l10258,15379r17,30l10300,15409t122,-94l10400,15315r,53l10400,15371r,l10388,15354r-3,-4l10379,15342r-20,-27l10338,15315r,94l10361,15409r,-41l10360,15354r1,l10382,15383r19,26l10422,15409r,-38l10422,15315t128,94l10544,15394r-8,-19l10523,15343r-10,-26l10513,15375r-23,l10497,15356r2,-5l10501,15343r1,l10504,15351r2,5l10513,15375r,-58l10512,15315r-21,l10453,15409r25,l10483,15394r37,l10525,15409r25,m10644,15315r-79,l10565,15336r28,l10593,15409r23,l10616,15336r28,l10644,15315t58,l10679,15315r,94l10702,15409r,-94m10837,15362r-4,-19l10828,15336r-6,-9l10813,15321r,25l10813,15378r-10,11l10773,15389r-10,-11l10763,15346r10,-10l10803,15336r10,10l10813,15321r-6,-4l10788,15314r-19,3l10753,15327r-10,16l10739,15362r4,20l10753,15397r16,10l10788,15411r19,-4l10822,15397r6,-8l10833,15382r4,-20m10958,15315r-22,l10936,15368r,3l10936,15371r-13,-17l10921,15350r-6,-8l10895,15315r-21,l10874,15409r23,l10897,15368r-1,-14l10897,15354r12,17l10918,15383r19,26l10958,15409r,-38l10958,15315t127,94l11080,15394r-8,-19l11059,15343r-10,-26l11049,15375r-23,l11033,15356r2,-5l11037,15343r1,l11040,15351r2,5l11049,15375r,-58l11048,15315r-21,l10989,15409r24,l11019,15394r37,l11061,15409r24,m11183,15388r-44,l11139,15315r-22,l11117,15409r66,l11183,15388e" fillcolor="#fcfcfc"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72" type="#_x0000_t202" alt="" style="position:absolute;margin-left:71.15pt;margin-top:730.9pt;width:402.6pt;height:37.95pt;z-index:-34192;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14"/>
                  <w:ind w:left="725" w:firstLine="1660"/>
                  <w:rPr>
                    <w:sz w:val="21"/>
                  </w:rPr>
                </w:pPr>
                <w:hyperlink r:id="rId9">
                  <w:r>
                    <w:rPr>
                      <w:color w:val="FFFFFF"/>
                      <w:sz w:val="21"/>
                    </w:rPr>
                    <w:t>www.AllianceforHOPE.com</w:t>
                  </w:r>
                </w:hyperlink>
                <w:r>
                  <w:rPr>
                    <w:color w:val="FFFFFF"/>
                    <w:sz w:val="21"/>
                  </w:rPr>
                  <w:t xml:space="preserve"> | </w:t>
                </w:r>
                <w:hyperlink r:id="rId10">
                  <w:r>
                    <w:rPr>
                      <w:color w:val="FFFFFF"/>
                      <w:sz w:val="21"/>
                    </w:rPr>
                    <w:t>www.familyjusticecenter.com</w:t>
                  </w:r>
                </w:hyperlink>
                <w:r>
                  <w:rPr>
                    <w:color w:val="FFFFFF"/>
                    <w:sz w:val="21"/>
                  </w:rPr>
                  <w:t xml:space="preserve"> Family Justice Center Alliance | Training Institute on Strangulation Prevention</w:t>
                </w:r>
              </w:p>
              <w:p w:rsidR="00B75178" w:rsidRDefault="00EB7C63">
                <w:pPr>
                  <w:spacing w:line="241" w:lineRule="exact"/>
                  <w:ind w:left="20"/>
                  <w:rPr>
                    <w:sz w:val="21"/>
                  </w:rPr>
                </w:pPr>
                <w:r>
                  <w:rPr>
                    <w:color w:val="FFFFFF"/>
                    <w:sz w:val="21"/>
                  </w:rPr>
                  <w:t>Camp HOPE Americ</w:t>
                </w:r>
                <w:r>
                  <w:rPr>
                    <w:color w:val="FFFFFF"/>
                    <w:sz w:val="21"/>
                  </w:rPr>
                  <w:t>a  |  Justice Legal Network  |  VOICES Survivors Advocacy Group</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rect id="_x0000_s2071" alt="" style="position:absolute;margin-left:20pt;margin-top:745pt;width:572pt;height:27pt;z-index:-34168;mso-wrap-edited:f;mso-width-percent:0;mso-height-percent:0;mso-position-horizontal-relative:page;mso-position-vertical-relative:page;mso-width-percent:0;mso-height-percent:0" fillcolor="#532b79" stroked="f">
          <w10:wrap anchorx="page" anchory="page"/>
        </v:rect>
      </w:pict>
    </w:r>
    <w:r>
      <w:pict>
        <v:shapetype id="_x0000_t202" coordsize="21600,21600" o:spt="202" path="m,l,21600r21600,l21600,xe">
          <v:stroke joinstyle="miter"/>
          <v:path gradientshapeok="t" o:connecttype="rect"/>
        </v:shapetype>
        <v:shape id="_x0000_s2070" type="#_x0000_t202" alt="" style="position:absolute;margin-left:542.4pt;margin-top:745.55pt;width:46.65pt;height:18.45pt;z-index:-34144;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3"/>
                  <w:ind w:right="18"/>
                  <w:jc w:val="right"/>
                  <w:rPr>
                    <w:rFonts w:ascii="Arial Narrow"/>
                    <w:i/>
                    <w:sz w:val="14"/>
                  </w:rPr>
                </w:pPr>
                <w:r>
                  <w:rPr>
                    <w:rFonts w:ascii="Arial Narrow"/>
                    <w:i/>
                    <w:color w:val="FFFFFF"/>
                    <w:sz w:val="14"/>
                  </w:rPr>
                  <w:t>Version 17.9 9/16</w:t>
                </w:r>
              </w:p>
              <w:p w:rsidR="00B75178" w:rsidRDefault="00EB7C63">
                <w:pPr>
                  <w:spacing w:before="10"/>
                  <w:ind w:right="18"/>
                  <w:jc w:val="right"/>
                  <w:rPr>
                    <w:rFonts w:ascii="Arial Narrow"/>
                    <w:i/>
                    <w:sz w:val="14"/>
                  </w:rPr>
                </w:pPr>
                <w:r>
                  <w:rPr>
                    <w:rFonts w:ascii="Arial Narrow"/>
                    <w:i/>
                    <w:color w:val="FFFFFF"/>
                    <w:sz w:val="14"/>
                  </w:rPr>
                  <w:t>WSS</w:t>
                </w:r>
              </w:p>
            </w:txbxContent>
          </v:textbox>
          <w10:wrap anchorx="page" anchory="page"/>
        </v:shape>
      </w:pict>
    </w:r>
    <w:r>
      <w:pict>
        <v:shape id="_x0000_s2069" type="#_x0000_t202" alt="" style="position:absolute;margin-left:23pt;margin-top:747.55pt;width:54.05pt;height:18.45pt;z-index:-34120;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3" w:line="256" w:lineRule="auto"/>
                  <w:ind w:left="20"/>
                  <w:rPr>
                    <w:rFonts w:ascii="Arial Narrow"/>
                    <w:i/>
                    <w:sz w:val="14"/>
                  </w:rPr>
                </w:pPr>
                <w:r>
                  <w:rPr>
                    <w:rFonts w:ascii="Arial Narrow"/>
                    <w:i/>
                    <w:color w:val="FFFFFF"/>
                    <w:sz w:val="14"/>
                  </w:rPr>
                  <w:t>Brochure Design by Yesenia Aceves</w:t>
                </w:r>
              </w:p>
            </w:txbxContent>
          </v:textbox>
          <w10:wrap anchorx="page" anchory="page"/>
        </v:shape>
      </w:pict>
    </w:r>
    <w:r>
      <w:pict>
        <v:shape id="_x0000_s2068" type="#_x0000_t202" alt="" style="position:absolute;margin-left:246.9pt;margin-top:749.6pt;width:126.2pt;height:13.5pt;z-index:-34096;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2"/>
                  <w:ind w:left="20"/>
                  <w:rPr>
                    <w:rFonts w:ascii="Arial Narrow"/>
                    <w:sz w:val="20"/>
                  </w:rPr>
                </w:pPr>
                <w:r>
                  <w:rPr>
                    <w:rFonts w:ascii="Arial Narrow"/>
                    <w:color w:val="FFFFFF"/>
                    <w:sz w:val="20"/>
                  </w:rPr>
                  <w:t>StrangulationTrainingInstitute.com</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rect id="_x0000_s2067" alt="" style="position:absolute;margin-left:20pt;margin-top:745pt;width:572pt;height:27pt;z-index:-34072;mso-wrap-edited:f;mso-width-percent:0;mso-height-percent:0;mso-position-horizontal-relative:page;mso-position-vertical-relative:page;mso-width-percent:0;mso-height-percent:0" fillcolor="#532b79" stroked="f">
          <w10:wrap anchorx="page" anchory="page"/>
        </v:rect>
      </w:pict>
    </w:r>
    <w:r>
      <w:pict>
        <v:shapetype id="_x0000_t202" coordsize="21600,21600" o:spt="202" path="m,l,21600r21600,l21600,xe">
          <v:stroke joinstyle="miter"/>
          <v:path gradientshapeok="t" o:connecttype="rect"/>
        </v:shapetype>
        <v:shape id="_x0000_s2066" type="#_x0000_t202" alt="" style="position:absolute;margin-left:542.4pt;margin-top:745.55pt;width:46.65pt;height:18.45pt;z-index:-34048;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3"/>
                  <w:ind w:right="18"/>
                  <w:jc w:val="right"/>
                  <w:rPr>
                    <w:rFonts w:ascii="Arial Narrow"/>
                    <w:i/>
                    <w:sz w:val="14"/>
                  </w:rPr>
                </w:pPr>
                <w:r>
                  <w:rPr>
                    <w:rFonts w:ascii="Arial Narrow"/>
                    <w:i/>
                    <w:color w:val="FFFFFF"/>
                    <w:sz w:val="14"/>
                  </w:rPr>
                  <w:t>Version 17.9 9/16</w:t>
                </w:r>
              </w:p>
              <w:p w:rsidR="00B75178" w:rsidRDefault="00EB7C63">
                <w:pPr>
                  <w:spacing w:before="10"/>
                  <w:ind w:right="18"/>
                  <w:jc w:val="right"/>
                  <w:rPr>
                    <w:rFonts w:ascii="Arial Narrow"/>
                    <w:i/>
                    <w:sz w:val="14"/>
                  </w:rPr>
                </w:pPr>
                <w:r>
                  <w:rPr>
                    <w:rFonts w:ascii="Arial Narrow"/>
                    <w:i/>
                    <w:color w:val="FFFFFF"/>
                    <w:sz w:val="14"/>
                  </w:rPr>
                  <w:t>WSS</w:t>
                </w:r>
              </w:p>
            </w:txbxContent>
          </v:textbox>
          <w10:wrap anchorx="page" anchory="page"/>
        </v:shape>
      </w:pict>
    </w:r>
    <w:r>
      <w:pict>
        <v:shape id="_x0000_s2065" type="#_x0000_t202" alt="" style="position:absolute;margin-left:23pt;margin-top:747.55pt;width:54.05pt;height:18.45pt;z-index:-34024;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3" w:line="256" w:lineRule="auto"/>
                  <w:ind w:left="20"/>
                  <w:rPr>
                    <w:rFonts w:ascii="Arial Narrow"/>
                    <w:i/>
                    <w:sz w:val="14"/>
                  </w:rPr>
                </w:pPr>
                <w:r>
                  <w:rPr>
                    <w:rFonts w:ascii="Arial Narrow"/>
                    <w:i/>
                    <w:color w:val="FFFFFF"/>
                    <w:sz w:val="14"/>
                  </w:rPr>
                  <w:t>Brochure Design by Yesenia Aceves</w:t>
                </w:r>
              </w:p>
            </w:txbxContent>
          </v:textbox>
          <w10:wrap anchorx="page" anchory="page"/>
        </v:shape>
      </w:pict>
    </w:r>
    <w:r>
      <w:pict>
        <v:shape id="_x0000_s2064" type="#_x0000_t202" alt="" style="position:absolute;margin-left:246.9pt;margin-top:749.6pt;width:126.2pt;height:13.5pt;z-index:-34000;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2"/>
                  <w:ind w:left="20"/>
                  <w:rPr>
                    <w:rFonts w:ascii="Arial Narrow"/>
                    <w:sz w:val="20"/>
                  </w:rPr>
                </w:pPr>
                <w:r>
                  <w:rPr>
                    <w:rFonts w:ascii="Arial Narrow"/>
                    <w:color w:val="FFFFFF"/>
                    <w:sz w:val="20"/>
                  </w:rPr>
                  <w:t>StrangulationTrainingInstitute.com</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C63" w:rsidRDefault="00EB7C63">
      <w:r>
        <w:separator/>
      </w:r>
    </w:p>
  </w:footnote>
  <w:footnote w:type="continuationSeparator" w:id="0">
    <w:p w:rsidR="00EB7C63" w:rsidRDefault="00EB7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group id="_x0000_s2108" alt="" style="position:absolute;margin-left:-.5pt;margin-top:-.5pt;width:613pt;height:112pt;z-index:-34288;mso-position-horizontal-relative:page;mso-position-vertical-relative:page" coordorigin="-10,-10" coordsize="12260,2240">
          <v:rect id="_x0000_s2109" alt="" style="position:absolute;width:12240;height:2220" fillcolor="#371748" stroked="f"/>
          <v:rect id="_x0000_s2110" alt="" style="position:absolute;width:12240;height:2220" filled="f" strokecolor="#41709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alt="" style="position:absolute;left:549;top:419;width:6662;height:1440">
            <v:imagedata r:id="rId1" o:title=""/>
          </v:shape>
          <w10:wrap anchorx="page" anchory="page"/>
        </v:group>
      </w:pict>
    </w:r>
    <w:r>
      <w:pict>
        <v:shapetype id="_x0000_t202" coordsize="21600,21600" o:spt="202" path="m,l,21600r21600,l21600,xe">
          <v:stroke joinstyle="miter"/>
          <v:path gradientshapeok="t" o:connecttype="rect"/>
        </v:shapetype>
        <v:shape id="_x0000_s2107" type="#_x0000_t202" alt="" style="position:absolute;margin-left:421.85pt;margin-top:25.25pt;width:168.3pt;height:70.65pt;z-index:-34264;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12"/>
                  <w:ind w:left="898" w:right="18" w:hanging="411"/>
                  <w:jc w:val="right"/>
                  <w:rPr>
                    <w:sz w:val="20"/>
                  </w:rPr>
                </w:pPr>
                <w:r>
                  <w:rPr>
                    <w:color w:val="FFFFFF"/>
                    <w:sz w:val="20"/>
                  </w:rPr>
                  <w:t>101 West Broadway, Suite 1770</w:t>
                </w:r>
                <w:r>
                  <w:rPr>
                    <w:color w:val="FFFFFF"/>
                    <w:w w:val="99"/>
                    <w:sz w:val="20"/>
                  </w:rPr>
                  <w:t xml:space="preserve"> </w:t>
                </w:r>
                <w:r>
                  <w:rPr>
                    <w:color w:val="FFFFFF"/>
                    <w:sz w:val="20"/>
                  </w:rPr>
                  <w:t>San Diego California 92101</w:t>
                </w:r>
                <w:r>
                  <w:rPr>
                    <w:color w:val="FFFFFF"/>
                    <w:w w:val="99"/>
                    <w:sz w:val="20"/>
                  </w:rPr>
                  <w:t xml:space="preserve"> </w:t>
                </w:r>
                <w:r>
                  <w:rPr>
                    <w:color w:val="FFFFFF"/>
                    <w:sz w:val="20"/>
                  </w:rPr>
                  <w:t>Toll Free: 888-511-3522</w:t>
                </w:r>
              </w:p>
              <w:p w:rsidR="00B75178" w:rsidRDefault="00EB7C63">
                <w:pPr>
                  <w:spacing w:line="229" w:lineRule="exact"/>
                  <w:ind w:right="18"/>
                  <w:jc w:val="right"/>
                  <w:rPr>
                    <w:sz w:val="20"/>
                  </w:rPr>
                </w:pPr>
                <w:r>
                  <w:rPr>
                    <w:color w:val="FFFFFF"/>
                    <w:sz w:val="20"/>
                  </w:rPr>
                  <w:t>Local: 619-236-9551</w:t>
                </w:r>
              </w:p>
              <w:p w:rsidR="00B75178" w:rsidRDefault="00EB7C63">
                <w:pPr>
                  <w:spacing w:before="1"/>
                  <w:ind w:right="20"/>
                  <w:jc w:val="right"/>
                  <w:rPr>
                    <w:sz w:val="20"/>
                  </w:rPr>
                </w:pPr>
                <w:r>
                  <w:rPr>
                    <w:color w:val="FFFFFF"/>
                    <w:sz w:val="20"/>
                  </w:rPr>
                  <w:t>Fax: 619-236-0677</w:t>
                </w:r>
              </w:p>
              <w:p w:rsidR="00B75178" w:rsidRDefault="00EB7C63">
                <w:pPr>
                  <w:spacing w:before="1"/>
                  <w:ind w:right="20"/>
                  <w:jc w:val="right"/>
                  <w:rPr>
                    <w:sz w:val="20"/>
                  </w:rPr>
                </w:pPr>
                <w:hyperlink r:id="rId2">
                  <w:r>
                    <w:rPr>
                      <w:color w:val="FFFFFF"/>
                      <w:sz w:val="20"/>
                    </w:rPr>
                    <w:t>www.strangulationtraininginstitute.org</w:t>
                  </w:r>
                </w:hyperlink>
              </w:p>
            </w:txbxContent>
          </v:textbox>
          <w10:wrap anchorx="page" anchory="page"/>
        </v:shape>
      </w:pict>
    </w:r>
    <w:r>
      <w:pict>
        <v:shape id="_x0000_s2106" type="#_x0000_t202" alt="" style="position:absolute;margin-left:75.2pt;margin-top:95.8pt;width:221pt;height:13.8pt;z-index:-34240;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14"/>
                  <w:ind w:left="20"/>
                  <w:rPr>
                    <w:sz w:val="21"/>
                  </w:rPr>
                </w:pPr>
                <w:r>
                  <w:rPr>
                    <w:color w:val="FFFFFF"/>
                    <w:sz w:val="21"/>
                  </w:rPr>
                  <w:t>Is a program of Alliance for HOPE International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line id="_x0000_s2063" alt="" style="position:absolute;z-index:-33976;mso-wrap-edited:f;mso-width-percent:0;mso-height-percent:0;mso-position-horizontal-relative:page;mso-position-vertical-relative:page;mso-width-percent:0;mso-height-percent:0" from="59.4pt,77.05pt" to="538.45pt,77.05pt" strokecolor="#231f20" strokeweight=".3pt">
          <w10:wrap anchorx="page" anchory="page"/>
        </v:line>
      </w:pict>
    </w:r>
    <w:r>
      <w:pict>
        <v:shapetype id="_x0000_t202" coordsize="21600,21600" o:spt="202" path="m,l,21600r21600,l21600,xe">
          <v:stroke joinstyle="miter"/>
          <v:path gradientshapeok="t" o:connecttype="rect"/>
        </v:shapetype>
        <v:shape id="_x0000_s2062" type="#_x0000_t202" alt="" style="position:absolute;margin-left:58.4pt;margin-top:62.05pt;width:63.25pt;height:12.3pt;z-index:-33952;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5"/>
                  <w:ind w:left="20"/>
                  <w:rPr>
                    <w:rFonts w:ascii="Times New Roman"/>
                    <w:sz w:val="17"/>
                  </w:rPr>
                </w:pPr>
                <w:hyperlink r:id="rId1">
                  <w:r>
                    <w:rPr>
                      <w:rFonts w:ascii="Times New Roman"/>
                      <w:color w:val="231F20"/>
                      <w:spacing w:val="-3"/>
                      <w:w w:val="110"/>
                      <w:sz w:val="17"/>
                    </w:rPr>
                    <w:t>www.centauro.it</w:t>
                  </w:r>
                </w:hyperlink>
              </w:p>
            </w:txbxContent>
          </v:textbox>
          <w10:wrap anchorx="page" anchory="page"/>
        </v:shape>
      </w:pict>
    </w:r>
    <w:r>
      <w:pict>
        <v:shape id="_x0000_s2061" type="#_x0000_t202" alt="" style="position:absolute;margin-left:356.25pt;margin-top:62.05pt;width:183.2pt;height:12.3pt;z-index:-33928;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46" w:lineRule="exact"/>
                  <w:ind w:left="20"/>
                  <w:rPr>
                    <w:rFonts w:ascii="Times New Roman"/>
                    <w:sz w:val="17"/>
                  </w:rPr>
                </w:pPr>
                <w:r>
                  <w:rPr>
                    <w:rFonts w:ascii="Times"/>
                    <w:i/>
                    <w:color w:val="231F20"/>
                    <w:w w:val="105"/>
                    <w:sz w:val="17"/>
                  </w:rPr>
                  <w:t xml:space="preserve">Interventional Neuroradiology </w:t>
                </w:r>
                <w:r>
                  <w:rPr>
                    <w:rFonts w:ascii="Times New Roman"/>
                    <w:color w:val="231F20"/>
                    <w:w w:val="105"/>
                    <w:sz w:val="17"/>
                  </w:rPr>
                  <w:t>12: 149-154, 2006</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line id="_x0000_s2060" alt="" style="position:absolute;z-index:-33904;mso-wrap-edited:f;mso-width-percent:0;mso-height-percent:0;mso-position-horizontal-relative:page;mso-position-vertical-relative:page;mso-width-percent:0;mso-height-percent:0" from="56.55pt,76.85pt" to="535.6pt,76.85pt" strokecolor="#231f20" strokeweight=".3pt">
          <w10:wrap anchorx="page" anchory="page"/>
        </v:line>
      </w:pict>
    </w:r>
    <w:r>
      <w:pict>
        <v:shapetype id="_x0000_t202" coordsize="21600,21600" o:spt="202" path="m,l,21600r21600,l21600,xe">
          <v:stroke joinstyle="miter"/>
          <v:path gradientshapeok="t" o:connecttype="rect"/>
        </v:shapetype>
        <v:shape id="_x0000_s2059" type="#_x0000_t202" alt="" style="position:absolute;margin-left:55.55pt;margin-top:62.15pt;width:284.9pt;height:11.85pt;z-index:-33880;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36" w:lineRule="exact"/>
                  <w:ind w:left="20"/>
                  <w:rPr>
                    <w:rFonts w:ascii="Times"/>
                    <w:i/>
                    <w:sz w:val="17"/>
                  </w:rPr>
                </w:pPr>
                <w:r>
                  <w:rPr>
                    <w:rFonts w:ascii="Times"/>
                    <w:i/>
                    <w:color w:val="231F20"/>
                    <w:w w:val="105"/>
                    <w:sz w:val="17"/>
                  </w:rPr>
                  <w:t>Traumatic Bilateral Common Carotid Artery Dissection Due to Strangulation</w:t>
                </w:r>
              </w:p>
            </w:txbxContent>
          </v:textbox>
          <w10:wrap anchorx="page" anchory="page"/>
        </v:shape>
      </w:pict>
    </w:r>
    <w:r>
      <w:pict>
        <v:shape id="_x0000_s2058" type="#_x0000_t202" alt="" style="position:absolute;margin-left:498.05pt;margin-top:62.15pt;width:38.55pt;height:11.85pt;z-index:-33856;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36" w:lineRule="exact"/>
                  <w:ind w:left="20"/>
                  <w:rPr>
                    <w:rFonts w:ascii="Times"/>
                    <w:i/>
                    <w:sz w:val="17"/>
                  </w:rPr>
                </w:pPr>
                <w:r>
                  <w:rPr>
                    <w:rFonts w:ascii="Times"/>
                    <w:i/>
                    <w:color w:val="231F20"/>
                    <w:w w:val="110"/>
                    <w:sz w:val="17"/>
                  </w:rPr>
                  <w:t>I. Chokyu</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line id="_x0000_s2057" alt="" style="position:absolute;z-index:-33832;mso-wrap-edited:f;mso-width-percent:0;mso-height-percent:0;mso-position-horizontal-relative:page;mso-position-vertical-relative:page;mso-width-percent:0;mso-height-percent:0" from="59.4pt,77.05pt" to="538.45pt,77.05pt" strokecolor="#231f20" strokeweight=".3pt">
          <w10:wrap anchorx="page" anchory="page"/>
        </v:line>
      </w:pict>
    </w:r>
    <w:r>
      <w:pict>
        <v:shapetype id="_x0000_t202" coordsize="21600,21600" o:spt="202" path="m,l,21600r21600,l21600,xe">
          <v:stroke joinstyle="miter"/>
          <v:path gradientshapeok="t" o:connecttype="rect"/>
        </v:shapetype>
        <v:shape id="_x0000_s2056" type="#_x0000_t202" alt="" style="position:absolute;margin-left:58.4pt;margin-top:62.05pt;width:63.25pt;height:12.3pt;z-index:-33808;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5"/>
                  <w:ind w:left="20"/>
                  <w:rPr>
                    <w:rFonts w:ascii="Times New Roman"/>
                    <w:sz w:val="17"/>
                  </w:rPr>
                </w:pPr>
                <w:hyperlink r:id="rId1">
                  <w:r>
                    <w:rPr>
                      <w:rFonts w:ascii="Times New Roman"/>
                      <w:color w:val="231F20"/>
                      <w:spacing w:val="-3"/>
                      <w:w w:val="110"/>
                      <w:sz w:val="17"/>
                    </w:rPr>
                    <w:t>www.centauro.it</w:t>
                  </w:r>
                </w:hyperlink>
              </w:p>
            </w:txbxContent>
          </v:textbox>
          <w10:wrap anchorx="page" anchory="page"/>
        </v:shape>
      </w:pict>
    </w:r>
    <w:r>
      <w:pict>
        <v:shape id="_x0000_s2055" type="#_x0000_t202" alt="" style="position:absolute;margin-left:356.25pt;margin-top:62.05pt;width:183.2pt;height:12.3pt;z-index:-33784;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46" w:lineRule="exact"/>
                  <w:ind w:left="20"/>
                  <w:rPr>
                    <w:rFonts w:ascii="Times New Roman"/>
                    <w:sz w:val="17"/>
                  </w:rPr>
                </w:pPr>
                <w:r>
                  <w:rPr>
                    <w:rFonts w:ascii="Times"/>
                    <w:i/>
                    <w:color w:val="231F20"/>
                    <w:w w:val="105"/>
                    <w:sz w:val="17"/>
                  </w:rPr>
                  <w:t xml:space="preserve">Interventional Neuroradiology </w:t>
                </w:r>
                <w:r>
                  <w:rPr>
                    <w:rFonts w:ascii="Times New Roman"/>
                    <w:color w:val="231F20"/>
                    <w:w w:val="105"/>
                    <w:sz w:val="17"/>
                  </w:rPr>
                  <w:t>12: 149-154, 2006</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B7517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line id="_x0000_s2054" alt="" style="position:absolute;z-index:-33760;mso-wrap-edited:f;mso-width-percent:0;mso-height-percent:0;mso-position-horizontal-relative:page;mso-position-vertical-relative:page;mso-width-percent:0;mso-height-percent:0" from="59.4pt,77.05pt" to="538.45pt,77.05pt" strokecolor="#231f20" strokeweight=".3pt">
          <w10:wrap anchorx="page" anchory="page"/>
        </v:line>
      </w:pict>
    </w:r>
    <w:r>
      <w:pict>
        <v:shapetype id="_x0000_t202" coordsize="21600,21600" o:spt="202" path="m,l,21600r21600,l21600,xe">
          <v:stroke joinstyle="miter"/>
          <v:path gradientshapeok="t" o:connecttype="rect"/>
        </v:shapetype>
        <v:shape id="_x0000_s2053" type="#_x0000_t202" alt="" style="position:absolute;margin-left:58.4pt;margin-top:62.05pt;width:63.25pt;height:12.3pt;z-index:-33736;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before="25"/>
                  <w:ind w:left="20"/>
                  <w:rPr>
                    <w:rFonts w:ascii="Times New Roman"/>
                    <w:sz w:val="17"/>
                  </w:rPr>
                </w:pPr>
                <w:hyperlink r:id="rId1">
                  <w:r>
                    <w:rPr>
                      <w:rFonts w:ascii="Times New Roman"/>
                      <w:color w:val="231F20"/>
                      <w:spacing w:val="-3"/>
                      <w:w w:val="110"/>
                      <w:sz w:val="17"/>
                    </w:rPr>
                    <w:t>www.centauro.it</w:t>
                  </w:r>
                </w:hyperlink>
              </w:p>
            </w:txbxContent>
          </v:textbox>
          <w10:wrap anchorx="page" anchory="page"/>
        </v:shape>
      </w:pict>
    </w:r>
    <w:r>
      <w:pict>
        <v:shape id="_x0000_s2052" type="#_x0000_t202" alt="" style="position:absolute;margin-left:356.25pt;margin-top:62.05pt;width:183.2pt;height:12.3pt;z-index:-33712;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46" w:lineRule="exact"/>
                  <w:ind w:left="20"/>
                  <w:rPr>
                    <w:rFonts w:ascii="Times New Roman"/>
                    <w:sz w:val="17"/>
                  </w:rPr>
                </w:pPr>
                <w:r>
                  <w:rPr>
                    <w:rFonts w:ascii="Times"/>
                    <w:i/>
                    <w:color w:val="231F20"/>
                    <w:w w:val="105"/>
                    <w:sz w:val="17"/>
                  </w:rPr>
                  <w:t xml:space="preserve">Interventional Neuroradiology </w:t>
                </w:r>
                <w:r>
                  <w:rPr>
                    <w:rFonts w:ascii="Times New Roman"/>
                    <w:color w:val="231F20"/>
                    <w:w w:val="105"/>
                    <w:sz w:val="17"/>
                  </w:rPr>
                  <w:t>12: 149-154, 2006</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78" w:rsidRDefault="00EB7C63">
    <w:pPr>
      <w:pStyle w:val="BodyText"/>
      <w:spacing w:line="14" w:lineRule="auto"/>
      <w:rPr>
        <w:sz w:val="20"/>
      </w:rPr>
    </w:pPr>
    <w:r>
      <w:pict>
        <v:line id="_x0000_s2051" alt="" style="position:absolute;z-index:-33688;mso-wrap-edited:f;mso-width-percent:0;mso-height-percent:0;mso-position-horizontal-relative:page;mso-position-vertical-relative:page;mso-width-percent:0;mso-height-percent:0" from="56.55pt,76.85pt" to="535.6pt,76.85pt" strokecolor="#231f20" strokeweight=".3pt">
          <w10:wrap anchorx="page" anchory="page"/>
        </v:line>
      </w:pict>
    </w:r>
    <w:r>
      <w:pict>
        <v:shapetype id="_x0000_t202" coordsize="21600,21600" o:spt="202" path="m,l,21600r21600,l21600,xe">
          <v:stroke joinstyle="miter"/>
          <v:path gradientshapeok="t" o:connecttype="rect"/>
        </v:shapetype>
        <v:shape id="_x0000_s2050" type="#_x0000_t202" alt="" style="position:absolute;margin-left:55.55pt;margin-top:62.15pt;width:284.9pt;height:11.85pt;z-index:-33664;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36" w:lineRule="exact"/>
                  <w:ind w:left="20"/>
                  <w:rPr>
                    <w:rFonts w:ascii="Times"/>
                    <w:i/>
                    <w:sz w:val="17"/>
                  </w:rPr>
                </w:pPr>
                <w:r>
                  <w:rPr>
                    <w:rFonts w:ascii="Times"/>
                    <w:i/>
                    <w:color w:val="231F20"/>
                    <w:w w:val="105"/>
                    <w:sz w:val="17"/>
                  </w:rPr>
                  <w:t>Traumatic Bilateral Common Carotid Artery Dissection Due to Strangulation</w:t>
                </w:r>
              </w:p>
            </w:txbxContent>
          </v:textbox>
          <w10:wrap anchorx="page" anchory="page"/>
        </v:shape>
      </w:pict>
    </w:r>
    <w:r>
      <w:pict>
        <v:shape id="_x0000_s2049" type="#_x0000_t202" alt="" style="position:absolute;margin-left:498.05pt;margin-top:62.15pt;width:38.55pt;height:11.85pt;z-index:-33640;mso-wrap-style:square;mso-wrap-edited:f;mso-width-percent:0;mso-height-percent:0;mso-position-horizontal-relative:page;mso-position-vertical-relative:page;mso-width-percent:0;mso-height-percent:0;v-text-anchor:top" filled="f" stroked="f">
          <v:textbox inset="0,0,0,0">
            <w:txbxContent>
              <w:p w:rsidR="00B75178" w:rsidRDefault="00EB7C63">
                <w:pPr>
                  <w:spacing w:line="236" w:lineRule="exact"/>
                  <w:ind w:left="20"/>
                  <w:rPr>
                    <w:rFonts w:ascii="Times"/>
                    <w:i/>
                    <w:sz w:val="17"/>
                  </w:rPr>
                </w:pPr>
                <w:r>
                  <w:rPr>
                    <w:rFonts w:ascii="Times"/>
                    <w:i/>
                    <w:color w:val="231F20"/>
                    <w:w w:val="110"/>
                    <w:sz w:val="17"/>
                  </w:rPr>
                  <w:t>I. Chokyu</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D7736"/>
    <w:multiLevelType w:val="hybridMultilevel"/>
    <w:tmpl w:val="3BB85374"/>
    <w:lvl w:ilvl="0" w:tplc="F9E8E754">
      <w:numFmt w:val="bullet"/>
      <w:lvlText w:val="•"/>
      <w:lvlJc w:val="left"/>
      <w:pPr>
        <w:ind w:left="540" w:hanging="160"/>
      </w:pPr>
      <w:rPr>
        <w:rFonts w:ascii="Arial" w:eastAsia="Arial" w:hAnsi="Arial" w:cs="Arial" w:hint="default"/>
        <w:spacing w:val="-22"/>
        <w:w w:val="100"/>
        <w:sz w:val="20"/>
        <w:szCs w:val="20"/>
        <w:lang w:val="en-US" w:eastAsia="en-US" w:bidi="en-US"/>
      </w:rPr>
    </w:lvl>
    <w:lvl w:ilvl="1" w:tplc="2DD0073E">
      <w:numFmt w:val="bullet"/>
      <w:lvlText w:val="•"/>
      <w:lvlJc w:val="left"/>
      <w:pPr>
        <w:ind w:left="950" w:hanging="160"/>
      </w:pPr>
      <w:rPr>
        <w:rFonts w:hint="default"/>
        <w:lang w:val="en-US" w:eastAsia="en-US" w:bidi="en-US"/>
      </w:rPr>
    </w:lvl>
    <w:lvl w:ilvl="2" w:tplc="10061712">
      <w:numFmt w:val="bullet"/>
      <w:lvlText w:val="•"/>
      <w:lvlJc w:val="left"/>
      <w:pPr>
        <w:ind w:left="1361" w:hanging="160"/>
      </w:pPr>
      <w:rPr>
        <w:rFonts w:hint="default"/>
        <w:lang w:val="en-US" w:eastAsia="en-US" w:bidi="en-US"/>
      </w:rPr>
    </w:lvl>
    <w:lvl w:ilvl="3" w:tplc="803CFE90">
      <w:numFmt w:val="bullet"/>
      <w:lvlText w:val="•"/>
      <w:lvlJc w:val="left"/>
      <w:pPr>
        <w:ind w:left="1772" w:hanging="160"/>
      </w:pPr>
      <w:rPr>
        <w:rFonts w:hint="default"/>
        <w:lang w:val="en-US" w:eastAsia="en-US" w:bidi="en-US"/>
      </w:rPr>
    </w:lvl>
    <w:lvl w:ilvl="4" w:tplc="95C89E6C">
      <w:numFmt w:val="bullet"/>
      <w:lvlText w:val="•"/>
      <w:lvlJc w:val="left"/>
      <w:pPr>
        <w:ind w:left="2183" w:hanging="160"/>
      </w:pPr>
      <w:rPr>
        <w:rFonts w:hint="default"/>
        <w:lang w:val="en-US" w:eastAsia="en-US" w:bidi="en-US"/>
      </w:rPr>
    </w:lvl>
    <w:lvl w:ilvl="5" w:tplc="050AC1A4">
      <w:numFmt w:val="bullet"/>
      <w:lvlText w:val="•"/>
      <w:lvlJc w:val="left"/>
      <w:pPr>
        <w:ind w:left="2594" w:hanging="160"/>
      </w:pPr>
      <w:rPr>
        <w:rFonts w:hint="default"/>
        <w:lang w:val="en-US" w:eastAsia="en-US" w:bidi="en-US"/>
      </w:rPr>
    </w:lvl>
    <w:lvl w:ilvl="6" w:tplc="439ADBF2">
      <w:numFmt w:val="bullet"/>
      <w:lvlText w:val="•"/>
      <w:lvlJc w:val="left"/>
      <w:pPr>
        <w:ind w:left="3005" w:hanging="160"/>
      </w:pPr>
      <w:rPr>
        <w:rFonts w:hint="default"/>
        <w:lang w:val="en-US" w:eastAsia="en-US" w:bidi="en-US"/>
      </w:rPr>
    </w:lvl>
    <w:lvl w:ilvl="7" w:tplc="6A048D2A">
      <w:numFmt w:val="bullet"/>
      <w:lvlText w:val="•"/>
      <w:lvlJc w:val="left"/>
      <w:pPr>
        <w:ind w:left="3416" w:hanging="160"/>
      </w:pPr>
      <w:rPr>
        <w:rFonts w:hint="default"/>
        <w:lang w:val="en-US" w:eastAsia="en-US" w:bidi="en-US"/>
      </w:rPr>
    </w:lvl>
    <w:lvl w:ilvl="8" w:tplc="0C021322">
      <w:numFmt w:val="bullet"/>
      <w:lvlText w:val="•"/>
      <w:lvlJc w:val="left"/>
      <w:pPr>
        <w:ind w:left="3827" w:hanging="160"/>
      </w:pPr>
      <w:rPr>
        <w:rFonts w:hint="default"/>
        <w:lang w:val="en-US" w:eastAsia="en-US" w:bidi="en-US"/>
      </w:rPr>
    </w:lvl>
  </w:abstractNum>
  <w:abstractNum w:abstractNumId="1" w15:restartNumberingAfterBreak="0">
    <w:nsid w:val="29B53125"/>
    <w:multiLevelType w:val="hybridMultilevel"/>
    <w:tmpl w:val="331AD8CE"/>
    <w:lvl w:ilvl="0" w:tplc="E4C2AA7A">
      <w:numFmt w:val="bullet"/>
      <w:lvlText w:val="•"/>
      <w:lvlJc w:val="left"/>
      <w:pPr>
        <w:ind w:left="836" w:hanging="200"/>
      </w:pPr>
      <w:rPr>
        <w:rFonts w:ascii="Arial" w:eastAsia="Arial" w:hAnsi="Arial" w:cs="Arial" w:hint="default"/>
        <w:b/>
        <w:bCs/>
        <w:spacing w:val="-1"/>
        <w:w w:val="100"/>
        <w:sz w:val="20"/>
        <w:szCs w:val="20"/>
        <w:lang w:val="en-US" w:eastAsia="en-US" w:bidi="en-US"/>
      </w:rPr>
    </w:lvl>
    <w:lvl w:ilvl="1" w:tplc="AA783E76">
      <w:numFmt w:val="bullet"/>
      <w:lvlText w:val="•"/>
      <w:lvlJc w:val="left"/>
      <w:pPr>
        <w:ind w:left="1924" w:hanging="200"/>
      </w:pPr>
      <w:rPr>
        <w:rFonts w:hint="default"/>
        <w:lang w:val="en-US" w:eastAsia="en-US" w:bidi="en-US"/>
      </w:rPr>
    </w:lvl>
    <w:lvl w:ilvl="2" w:tplc="A612B3EC">
      <w:numFmt w:val="bullet"/>
      <w:lvlText w:val="•"/>
      <w:lvlJc w:val="left"/>
      <w:pPr>
        <w:ind w:left="3008" w:hanging="200"/>
      </w:pPr>
      <w:rPr>
        <w:rFonts w:hint="default"/>
        <w:lang w:val="en-US" w:eastAsia="en-US" w:bidi="en-US"/>
      </w:rPr>
    </w:lvl>
    <w:lvl w:ilvl="3" w:tplc="DF1CAFA0">
      <w:numFmt w:val="bullet"/>
      <w:lvlText w:val="•"/>
      <w:lvlJc w:val="left"/>
      <w:pPr>
        <w:ind w:left="4092" w:hanging="200"/>
      </w:pPr>
      <w:rPr>
        <w:rFonts w:hint="default"/>
        <w:lang w:val="en-US" w:eastAsia="en-US" w:bidi="en-US"/>
      </w:rPr>
    </w:lvl>
    <w:lvl w:ilvl="4" w:tplc="3E220D44">
      <w:numFmt w:val="bullet"/>
      <w:lvlText w:val="•"/>
      <w:lvlJc w:val="left"/>
      <w:pPr>
        <w:ind w:left="5176" w:hanging="200"/>
      </w:pPr>
      <w:rPr>
        <w:rFonts w:hint="default"/>
        <w:lang w:val="en-US" w:eastAsia="en-US" w:bidi="en-US"/>
      </w:rPr>
    </w:lvl>
    <w:lvl w:ilvl="5" w:tplc="445CD828">
      <w:numFmt w:val="bullet"/>
      <w:lvlText w:val="•"/>
      <w:lvlJc w:val="left"/>
      <w:pPr>
        <w:ind w:left="6260" w:hanging="200"/>
      </w:pPr>
      <w:rPr>
        <w:rFonts w:hint="default"/>
        <w:lang w:val="en-US" w:eastAsia="en-US" w:bidi="en-US"/>
      </w:rPr>
    </w:lvl>
    <w:lvl w:ilvl="6" w:tplc="0188121E">
      <w:numFmt w:val="bullet"/>
      <w:lvlText w:val="•"/>
      <w:lvlJc w:val="left"/>
      <w:pPr>
        <w:ind w:left="7344" w:hanging="200"/>
      </w:pPr>
      <w:rPr>
        <w:rFonts w:hint="default"/>
        <w:lang w:val="en-US" w:eastAsia="en-US" w:bidi="en-US"/>
      </w:rPr>
    </w:lvl>
    <w:lvl w:ilvl="7" w:tplc="69A66BD4">
      <w:numFmt w:val="bullet"/>
      <w:lvlText w:val="•"/>
      <w:lvlJc w:val="left"/>
      <w:pPr>
        <w:ind w:left="8428" w:hanging="200"/>
      </w:pPr>
      <w:rPr>
        <w:rFonts w:hint="default"/>
        <w:lang w:val="en-US" w:eastAsia="en-US" w:bidi="en-US"/>
      </w:rPr>
    </w:lvl>
    <w:lvl w:ilvl="8" w:tplc="FF529F1E">
      <w:numFmt w:val="bullet"/>
      <w:lvlText w:val="•"/>
      <w:lvlJc w:val="left"/>
      <w:pPr>
        <w:ind w:left="9512" w:hanging="200"/>
      </w:pPr>
      <w:rPr>
        <w:rFonts w:hint="default"/>
        <w:lang w:val="en-US" w:eastAsia="en-US" w:bidi="en-US"/>
      </w:rPr>
    </w:lvl>
  </w:abstractNum>
  <w:abstractNum w:abstractNumId="2" w15:restartNumberingAfterBreak="0">
    <w:nsid w:val="3CD86C06"/>
    <w:multiLevelType w:val="hybridMultilevel"/>
    <w:tmpl w:val="06AE99A8"/>
    <w:lvl w:ilvl="0" w:tplc="3F389390">
      <w:start w:val="1"/>
      <w:numFmt w:val="decimal"/>
      <w:lvlText w:val="%1"/>
      <w:lvlJc w:val="left"/>
      <w:pPr>
        <w:ind w:left="706" w:hanging="171"/>
        <w:jc w:val="right"/>
      </w:pPr>
      <w:rPr>
        <w:rFonts w:ascii="Times New Roman" w:eastAsia="Times New Roman" w:hAnsi="Times New Roman" w:cs="Times New Roman" w:hint="default"/>
        <w:color w:val="231F20"/>
        <w:spacing w:val="-22"/>
        <w:w w:val="97"/>
        <w:sz w:val="17"/>
        <w:szCs w:val="17"/>
        <w:lang w:val="en-US" w:eastAsia="en-US" w:bidi="en-US"/>
      </w:rPr>
    </w:lvl>
    <w:lvl w:ilvl="1" w:tplc="63F63EDE">
      <w:numFmt w:val="bullet"/>
      <w:lvlText w:val="•"/>
      <w:lvlJc w:val="left"/>
      <w:pPr>
        <w:ind w:left="1106" w:hanging="171"/>
      </w:pPr>
      <w:rPr>
        <w:rFonts w:hint="default"/>
        <w:lang w:val="en-US" w:eastAsia="en-US" w:bidi="en-US"/>
      </w:rPr>
    </w:lvl>
    <w:lvl w:ilvl="2" w:tplc="1D1655E0">
      <w:numFmt w:val="bullet"/>
      <w:lvlText w:val="•"/>
      <w:lvlJc w:val="left"/>
      <w:pPr>
        <w:ind w:left="1512" w:hanging="171"/>
      </w:pPr>
      <w:rPr>
        <w:rFonts w:hint="default"/>
        <w:lang w:val="en-US" w:eastAsia="en-US" w:bidi="en-US"/>
      </w:rPr>
    </w:lvl>
    <w:lvl w:ilvl="3" w:tplc="D814123C">
      <w:numFmt w:val="bullet"/>
      <w:lvlText w:val="•"/>
      <w:lvlJc w:val="left"/>
      <w:pPr>
        <w:ind w:left="1918" w:hanging="171"/>
      </w:pPr>
      <w:rPr>
        <w:rFonts w:hint="default"/>
        <w:lang w:val="en-US" w:eastAsia="en-US" w:bidi="en-US"/>
      </w:rPr>
    </w:lvl>
    <w:lvl w:ilvl="4" w:tplc="E2AA26BA">
      <w:numFmt w:val="bullet"/>
      <w:lvlText w:val="•"/>
      <w:lvlJc w:val="left"/>
      <w:pPr>
        <w:ind w:left="2324" w:hanging="171"/>
      </w:pPr>
      <w:rPr>
        <w:rFonts w:hint="default"/>
        <w:lang w:val="en-US" w:eastAsia="en-US" w:bidi="en-US"/>
      </w:rPr>
    </w:lvl>
    <w:lvl w:ilvl="5" w:tplc="F6105380">
      <w:numFmt w:val="bullet"/>
      <w:lvlText w:val="•"/>
      <w:lvlJc w:val="left"/>
      <w:pPr>
        <w:ind w:left="2730" w:hanging="171"/>
      </w:pPr>
      <w:rPr>
        <w:rFonts w:hint="default"/>
        <w:lang w:val="en-US" w:eastAsia="en-US" w:bidi="en-US"/>
      </w:rPr>
    </w:lvl>
    <w:lvl w:ilvl="6" w:tplc="B9FA3E82">
      <w:numFmt w:val="bullet"/>
      <w:lvlText w:val="•"/>
      <w:lvlJc w:val="left"/>
      <w:pPr>
        <w:ind w:left="3136" w:hanging="171"/>
      </w:pPr>
      <w:rPr>
        <w:rFonts w:hint="default"/>
        <w:lang w:val="en-US" w:eastAsia="en-US" w:bidi="en-US"/>
      </w:rPr>
    </w:lvl>
    <w:lvl w:ilvl="7" w:tplc="5F5CD45C">
      <w:numFmt w:val="bullet"/>
      <w:lvlText w:val="•"/>
      <w:lvlJc w:val="left"/>
      <w:pPr>
        <w:ind w:left="3542" w:hanging="171"/>
      </w:pPr>
      <w:rPr>
        <w:rFonts w:hint="default"/>
        <w:lang w:val="en-US" w:eastAsia="en-US" w:bidi="en-US"/>
      </w:rPr>
    </w:lvl>
    <w:lvl w:ilvl="8" w:tplc="51EAFAF2">
      <w:numFmt w:val="bullet"/>
      <w:lvlText w:val="•"/>
      <w:lvlJc w:val="left"/>
      <w:pPr>
        <w:ind w:left="3948" w:hanging="171"/>
      </w:pPr>
      <w:rPr>
        <w:rFonts w:hint="default"/>
        <w:lang w:val="en-US" w:eastAsia="en-US" w:bidi="en-US"/>
      </w:rPr>
    </w:lvl>
  </w:abstractNum>
  <w:abstractNum w:abstractNumId="3" w15:restartNumberingAfterBreak="0">
    <w:nsid w:val="3E8E20B9"/>
    <w:multiLevelType w:val="hybridMultilevel"/>
    <w:tmpl w:val="2C70470E"/>
    <w:lvl w:ilvl="0" w:tplc="3E2811E4">
      <w:numFmt w:val="bullet"/>
      <w:lvlText w:val="•"/>
      <w:lvlJc w:val="left"/>
      <w:pPr>
        <w:ind w:left="540" w:hanging="200"/>
      </w:pPr>
      <w:rPr>
        <w:rFonts w:ascii="Arial" w:eastAsia="Arial" w:hAnsi="Arial" w:cs="Arial" w:hint="default"/>
        <w:b/>
        <w:bCs/>
        <w:spacing w:val="-1"/>
        <w:w w:val="100"/>
        <w:sz w:val="20"/>
        <w:szCs w:val="20"/>
        <w:lang w:val="en-US" w:eastAsia="en-US" w:bidi="en-US"/>
      </w:rPr>
    </w:lvl>
    <w:lvl w:ilvl="1" w:tplc="A45E1736">
      <w:numFmt w:val="bullet"/>
      <w:lvlText w:val="•"/>
      <w:lvlJc w:val="left"/>
      <w:pPr>
        <w:ind w:left="950" w:hanging="200"/>
      </w:pPr>
      <w:rPr>
        <w:rFonts w:hint="default"/>
        <w:lang w:val="en-US" w:eastAsia="en-US" w:bidi="en-US"/>
      </w:rPr>
    </w:lvl>
    <w:lvl w:ilvl="2" w:tplc="B784BE50">
      <w:numFmt w:val="bullet"/>
      <w:lvlText w:val="•"/>
      <w:lvlJc w:val="left"/>
      <w:pPr>
        <w:ind w:left="1361" w:hanging="200"/>
      </w:pPr>
      <w:rPr>
        <w:rFonts w:hint="default"/>
        <w:lang w:val="en-US" w:eastAsia="en-US" w:bidi="en-US"/>
      </w:rPr>
    </w:lvl>
    <w:lvl w:ilvl="3" w:tplc="B754C088">
      <w:numFmt w:val="bullet"/>
      <w:lvlText w:val="•"/>
      <w:lvlJc w:val="left"/>
      <w:pPr>
        <w:ind w:left="1772" w:hanging="200"/>
      </w:pPr>
      <w:rPr>
        <w:rFonts w:hint="default"/>
        <w:lang w:val="en-US" w:eastAsia="en-US" w:bidi="en-US"/>
      </w:rPr>
    </w:lvl>
    <w:lvl w:ilvl="4" w:tplc="B13829D2">
      <w:numFmt w:val="bullet"/>
      <w:lvlText w:val="•"/>
      <w:lvlJc w:val="left"/>
      <w:pPr>
        <w:ind w:left="2183" w:hanging="200"/>
      </w:pPr>
      <w:rPr>
        <w:rFonts w:hint="default"/>
        <w:lang w:val="en-US" w:eastAsia="en-US" w:bidi="en-US"/>
      </w:rPr>
    </w:lvl>
    <w:lvl w:ilvl="5" w:tplc="C484B494">
      <w:numFmt w:val="bullet"/>
      <w:lvlText w:val="•"/>
      <w:lvlJc w:val="left"/>
      <w:pPr>
        <w:ind w:left="2594" w:hanging="200"/>
      </w:pPr>
      <w:rPr>
        <w:rFonts w:hint="default"/>
        <w:lang w:val="en-US" w:eastAsia="en-US" w:bidi="en-US"/>
      </w:rPr>
    </w:lvl>
    <w:lvl w:ilvl="6" w:tplc="3A681DBE">
      <w:numFmt w:val="bullet"/>
      <w:lvlText w:val="•"/>
      <w:lvlJc w:val="left"/>
      <w:pPr>
        <w:ind w:left="3005" w:hanging="200"/>
      </w:pPr>
      <w:rPr>
        <w:rFonts w:hint="default"/>
        <w:lang w:val="en-US" w:eastAsia="en-US" w:bidi="en-US"/>
      </w:rPr>
    </w:lvl>
    <w:lvl w:ilvl="7" w:tplc="839A4ADA">
      <w:numFmt w:val="bullet"/>
      <w:lvlText w:val="•"/>
      <w:lvlJc w:val="left"/>
      <w:pPr>
        <w:ind w:left="3416" w:hanging="200"/>
      </w:pPr>
      <w:rPr>
        <w:rFonts w:hint="default"/>
        <w:lang w:val="en-US" w:eastAsia="en-US" w:bidi="en-US"/>
      </w:rPr>
    </w:lvl>
    <w:lvl w:ilvl="8" w:tplc="FE20C524">
      <w:numFmt w:val="bullet"/>
      <w:lvlText w:val="•"/>
      <w:lvlJc w:val="left"/>
      <w:pPr>
        <w:ind w:left="3827" w:hanging="200"/>
      </w:pPr>
      <w:rPr>
        <w:rFonts w:hint="default"/>
        <w:lang w:val="en-US" w:eastAsia="en-US" w:bidi="en-US"/>
      </w:rPr>
    </w:lvl>
  </w:abstractNum>
  <w:abstractNum w:abstractNumId="4" w15:restartNumberingAfterBreak="0">
    <w:nsid w:val="4309027C"/>
    <w:multiLevelType w:val="hybridMultilevel"/>
    <w:tmpl w:val="009A6F1A"/>
    <w:lvl w:ilvl="0" w:tplc="A5ECDFD4">
      <w:numFmt w:val="bullet"/>
      <w:lvlText w:val="•"/>
      <w:lvlJc w:val="left"/>
      <w:pPr>
        <w:ind w:left="500" w:hanging="200"/>
      </w:pPr>
      <w:rPr>
        <w:rFonts w:ascii="Arial" w:eastAsia="Arial" w:hAnsi="Arial" w:cs="Arial" w:hint="default"/>
        <w:spacing w:val="-8"/>
        <w:w w:val="100"/>
        <w:sz w:val="20"/>
        <w:szCs w:val="20"/>
        <w:lang w:val="en-US" w:eastAsia="en-US" w:bidi="en-US"/>
      </w:rPr>
    </w:lvl>
    <w:lvl w:ilvl="1" w:tplc="676C0626">
      <w:numFmt w:val="bullet"/>
      <w:lvlText w:val="•"/>
      <w:lvlJc w:val="left"/>
      <w:pPr>
        <w:ind w:left="910" w:hanging="200"/>
      </w:pPr>
      <w:rPr>
        <w:rFonts w:hint="default"/>
        <w:lang w:val="en-US" w:eastAsia="en-US" w:bidi="en-US"/>
      </w:rPr>
    </w:lvl>
    <w:lvl w:ilvl="2" w:tplc="5FAE1CAC">
      <w:numFmt w:val="bullet"/>
      <w:lvlText w:val="•"/>
      <w:lvlJc w:val="left"/>
      <w:pPr>
        <w:ind w:left="1320" w:hanging="200"/>
      </w:pPr>
      <w:rPr>
        <w:rFonts w:hint="default"/>
        <w:lang w:val="en-US" w:eastAsia="en-US" w:bidi="en-US"/>
      </w:rPr>
    </w:lvl>
    <w:lvl w:ilvl="3" w:tplc="571AE226">
      <w:numFmt w:val="bullet"/>
      <w:lvlText w:val="•"/>
      <w:lvlJc w:val="left"/>
      <w:pPr>
        <w:ind w:left="1730" w:hanging="200"/>
      </w:pPr>
      <w:rPr>
        <w:rFonts w:hint="default"/>
        <w:lang w:val="en-US" w:eastAsia="en-US" w:bidi="en-US"/>
      </w:rPr>
    </w:lvl>
    <w:lvl w:ilvl="4" w:tplc="8C702E88">
      <w:numFmt w:val="bullet"/>
      <w:lvlText w:val="•"/>
      <w:lvlJc w:val="left"/>
      <w:pPr>
        <w:ind w:left="2140" w:hanging="200"/>
      </w:pPr>
      <w:rPr>
        <w:rFonts w:hint="default"/>
        <w:lang w:val="en-US" w:eastAsia="en-US" w:bidi="en-US"/>
      </w:rPr>
    </w:lvl>
    <w:lvl w:ilvl="5" w:tplc="910ABAF2">
      <w:numFmt w:val="bullet"/>
      <w:lvlText w:val="•"/>
      <w:lvlJc w:val="left"/>
      <w:pPr>
        <w:ind w:left="2550" w:hanging="200"/>
      </w:pPr>
      <w:rPr>
        <w:rFonts w:hint="default"/>
        <w:lang w:val="en-US" w:eastAsia="en-US" w:bidi="en-US"/>
      </w:rPr>
    </w:lvl>
    <w:lvl w:ilvl="6" w:tplc="458C8396">
      <w:numFmt w:val="bullet"/>
      <w:lvlText w:val="•"/>
      <w:lvlJc w:val="left"/>
      <w:pPr>
        <w:ind w:left="2960" w:hanging="200"/>
      </w:pPr>
      <w:rPr>
        <w:rFonts w:hint="default"/>
        <w:lang w:val="en-US" w:eastAsia="en-US" w:bidi="en-US"/>
      </w:rPr>
    </w:lvl>
    <w:lvl w:ilvl="7" w:tplc="A9F0086C">
      <w:numFmt w:val="bullet"/>
      <w:lvlText w:val="•"/>
      <w:lvlJc w:val="left"/>
      <w:pPr>
        <w:ind w:left="3370" w:hanging="200"/>
      </w:pPr>
      <w:rPr>
        <w:rFonts w:hint="default"/>
        <w:lang w:val="en-US" w:eastAsia="en-US" w:bidi="en-US"/>
      </w:rPr>
    </w:lvl>
    <w:lvl w:ilvl="8" w:tplc="609EF5A8">
      <w:numFmt w:val="bullet"/>
      <w:lvlText w:val="•"/>
      <w:lvlJc w:val="left"/>
      <w:pPr>
        <w:ind w:left="3780" w:hanging="200"/>
      </w:pPr>
      <w:rPr>
        <w:rFonts w:hint="default"/>
        <w:lang w:val="en-US" w:eastAsia="en-US" w:bidi="en-US"/>
      </w:rPr>
    </w:lvl>
  </w:abstractNum>
  <w:abstractNum w:abstractNumId="5" w15:restartNumberingAfterBreak="0">
    <w:nsid w:val="5B0766A6"/>
    <w:multiLevelType w:val="hybridMultilevel"/>
    <w:tmpl w:val="73E20038"/>
    <w:lvl w:ilvl="0" w:tplc="D216467A">
      <w:start w:val="1"/>
      <w:numFmt w:val="decimal"/>
      <w:lvlText w:val="%1."/>
      <w:lvlJc w:val="left"/>
      <w:pPr>
        <w:ind w:left="820" w:hanging="721"/>
        <w:jc w:val="left"/>
      </w:pPr>
      <w:rPr>
        <w:rFonts w:ascii="Arial Black" w:eastAsia="Arial Black" w:hAnsi="Arial Black" w:cs="Arial Black" w:hint="default"/>
        <w:b/>
        <w:bCs/>
        <w:spacing w:val="-13"/>
        <w:w w:val="100"/>
        <w:sz w:val="22"/>
        <w:szCs w:val="22"/>
        <w:lang w:val="en-US" w:eastAsia="en-US" w:bidi="en-US"/>
      </w:rPr>
    </w:lvl>
    <w:lvl w:ilvl="1" w:tplc="3500C928">
      <w:start w:val="1"/>
      <w:numFmt w:val="upperRoman"/>
      <w:lvlText w:val="%2."/>
      <w:lvlJc w:val="left"/>
      <w:pPr>
        <w:ind w:left="690" w:hanging="183"/>
        <w:jc w:val="left"/>
      </w:pPr>
      <w:rPr>
        <w:rFonts w:ascii="Times New Roman" w:eastAsia="Times New Roman" w:hAnsi="Times New Roman" w:cs="Times New Roman" w:hint="default"/>
        <w:color w:val="231F20"/>
        <w:spacing w:val="-1"/>
        <w:w w:val="109"/>
        <w:sz w:val="21"/>
        <w:szCs w:val="21"/>
        <w:lang w:val="en-US" w:eastAsia="en-US" w:bidi="en-US"/>
      </w:rPr>
    </w:lvl>
    <w:lvl w:ilvl="2" w:tplc="B7DC00D2">
      <w:numFmt w:val="bullet"/>
      <w:lvlText w:val="•"/>
      <w:lvlJc w:val="left"/>
      <w:pPr>
        <w:ind w:left="5020" w:hanging="183"/>
      </w:pPr>
      <w:rPr>
        <w:rFonts w:hint="default"/>
        <w:lang w:val="en-US" w:eastAsia="en-US" w:bidi="en-US"/>
      </w:rPr>
    </w:lvl>
    <w:lvl w:ilvl="3" w:tplc="F01630A4">
      <w:numFmt w:val="bullet"/>
      <w:lvlText w:val="•"/>
      <w:lvlJc w:val="left"/>
      <w:pPr>
        <w:ind w:left="5625" w:hanging="183"/>
      </w:pPr>
      <w:rPr>
        <w:rFonts w:hint="default"/>
        <w:lang w:val="en-US" w:eastAsia="en-US" w:bidi="en-US"/>
      </w:rPr>
    </w:lvl>
    <w:lvl w:ilvl="4" w:tplc="72F21A68">
      <w:numFmt w:val="bullet"/>
      <w:lvlText w:val="•"/>
      <w:lvlJc w:val="left"/>
      <w:pPr>
        <w:ind w:left="6231" w:hanging="183"/>
      </w:pPr>
      <w:rPr>
        <w:rFonts w:hint="default"/>
        <w:lang w:val="en-US" w:eastAsia="en-US" w:bidi="en-US"/>
      </w:rPr>
    </w:lvl>
    <w:lvl w:ilvl="5" w:tplc="583EB358">
      <w:numFmt w:val="bullet"/>
      <w:lvlText w:val="•"/>
      <w:lvlJc w:val="left"/>
      <w:pPr>
        <w:ind w:left="6837" w:hanging="183"/>
      </w:pPr>
      <w:rPr>
        <w:rFonts w:hint="default"/>
        <w:lang w:val="en-US" w:eastAsia="en-US" w:bidi="en-US"/>
      </w:rPr>
    </w:lvl>
    <w:lvl w:ilvl="6" w:tplc="BC5EEE68">
      <w:numFmt w:val="bullet"/>
      <w:lvlText w:val="•"/>
      <w:lvlJc w:val="left"/>
      <w:pPr>
        <w:ind w:left="7442" w:hanging="183"/>
      </w:pPr>
      <w:rPr>
        <w:rFonts w:hint="default"/>
        <w:lang w:val="en-US" w:eastAsia="en-US" w:bidi="en-US"/>
      </w:rPr>
    </w:lvl>
    <w:lvl w:ilvl="7" w:tplc="CDACB440">
      <w:numFmt w:val="bullet"/>
      <w:lvlText w:val="•"/>
      <w:lvlJc w:val="left"/>
      <w:pPr>
        <w:ind w:left="8048" w:hanging="183"/>
      </w:pPr>
      <w:rPr>
        <w:rFonts w:hint="default"/>
        <w:lang w:val="en-US" w:eastAsia="en-US" w:bidi="en-US"/>
      </w:rPr>
    </w:lvl>
    <w:lvl w:ilvl="8" w:tplc="68887F32">
      <w:numFmt w:val="bullet"/>
      <w:lvlText w:val="•"/>
      <w:lvlJc w:val="left"/>
      <w:pPr>
        <w:ind w:left="8654" w:hanging="183"/>
      </w:pPr>
      <w:rPr>
        <w:rFonts w:hint="default"/>
        <w:lang w:val="en-US" w:eastAsia="en-US" w:bidi="en-US"/>
      </w:rPr>
    </w:lvl>
  </w:abstractNum>
  <w:abstractNum w:abstractNumId="6" w15:restartNumberingAfterBreak="0">
    <w:nsid w:val="6F8E5A52"/>
    <w:multiLevelType w:val="hybridMultilevel"/>
    <w:tmpl w:val="AFC2444A"/>
    <w:lvl w:ilvl="0" w:tplc="22603D80">
      <w:numFmt w:val="bullet"/>
      <w:lvlText w:val="•"/>
      <w:lvlJc w:val="left"/>
      <w:pPr>
        <w:ind w:left="856" w:hanging="360"/>
      </w:pPr>
      <w:rPr>
        <w:rFonts w:ascii="Arial" w:eastAsia="Arial" w:hAnsi="Arial" w:cs="Arial" w:hint="default"/>
        <w:b/>
        <w:bCs/>
        <w:spacing w:val="-15"/>
        <w:w w:val="100"/>
        <w:sz w:val="20"/>
        <w:szCs w:val="20"/>
        <w:lang w:val="en-US" w:eastAsia="en-US" w:bidi="en-US"/>
      </w:rPr>
    </w:lvl>
    <w:lvl w:ilvl="1" w:tplc="C99E517A">
      <w:numFmt w:val="bullet"/>
      <w:lvlText w:val="•"/>
      <w:lvlJc w:val="left"/>
      <w:pPr>
        <w:ind w:left="1359" w:hanging="360"/>
      </w:pPr>
      <w:rPr>
        <w:rFonts w:hint="default"/>
        <w:lang w:val="en-US" w:eastAsia="en-US" w:bidi="en-US"/>
      </w:rPr>
    </w:lvl>
    <w:lvl w:ilvl="2" w:tplc="1DB28B0C">
      <w:numFmt w:val="bullet"/>
      <w:lvlText w:val="•"/>
      <w:lvlJc w:val="left"/>
      <w:pPr>
        <w:ind w:left="1859" w:hanging="360"/>
      </w:pPr>
      <w:rPr>
        <w:rFonts w:hint="default"/>
        <w:lang w:val="en-US" w:eastAsia="en-US" w:bidi="en-US"/>
      </w:rPr>
    </w:lvl>
    <w:lvl w:ilvl="3" w:tplc="EB442396">
      <w:numFmt w:val="bullet"/>
      <w:lvlText w:val="•"/>
      <w:lvlJc w:val="left"/>
      <w:pPr>
        <w:ind w:left="2359" w:hanging="360"/>
      </w:pPr>
      <w:rPr>
        <w:rFonts w:hint="default"/>
        <w:lang w:val="en-US" w:eastAsia="en-US" w:bidi="en-US"/>
      </w:rPr>
    </w:lvl>
    <w:lvl w:ilvl="4" w:tplc="82568FE0">
      <w:numFmt w:val="bullet"/>
      <w:lvlText w:val="•"/>
      <w:lvlJc w:val="left"/>
      <w:pPr>
        <w:ind w:left="2859" w:hanging="360"/>
      </w:pPr>
      <w:rPr>
        <w:rFonts w:hint="default"/>
        <w:lang w:val="en-US" w:eastAsia="en-US" w:bidi="en-US"/>
      </w:rPr>
    </w:lvl>
    <w:lvl w:ilvl="5" w:tplc="EDCEA67C">
      <w:numFmt w:val="bullet"/>
      <w:lvlText w:val="•"/>
      <w:lvlJc w:val="left"/>
      <w:pPr>
        <w:ind w:left="3359" w:hanging="360"/>
      </w:pPr>
      <w:rPr>
        <w:rFonts w:hint="default"/>
        <w:lang w:val="en-US" w:eastAsia="en-US" w:bidi="en-US"/>
      </w:rPr>
    </w:lvl>
    <w:lvl w:ilvl="6" w:tplc="819E0F84">
      <w:numFmt w:val="bullet"/>
      <w:lvlText w:val="•"/>
      <w:lvlJc w:val="left"/>
      <w:pPr>
        <w:ind w:left="3859" w:hanging="360"/>
      </w:pPr>
      <w:rPr>
        <w:rFonts w:hint="default"/>
        <w:lang w:val="en-US" w:eastAsia="en-US" w:bidi="en-US"/>
      </w:rPr>
    </w:lvl>
    <w:lvl w:ilvl="7" w:tplc="B06A5CAE">
      <w:numFmt w:val="bullet"/>
      <w:lvlText w:val="•"/>
      <w:lvlJc w:val="left"/>
      <w:pPr>
        <w:ind w:left="4359" w:hanging="360"/>
      </w:pPr>
      <w:rPr>
        <w:rFonts w:hint="default"/>
        <w:lang w:val="en-US" w:eastAsia="en-US" w:bidi="en-US"/>
      </w:rPr>
    </w:lvl>
    <w:lvl w:ilvl="8" w:tplc="E724F3FA">
      <w:numFmt w:val="bullet"/>
      <w:lvlText w:val="•"/>
      <w:lvlJc w:val="left"/>
      <w:pPr>
        <w:ind w:left="4859" w:hanging="360"/>
      </w:pPr>
      <w:rPr>
        <w:rFonts w:hint="default"/>
        <w:lang w:val="en-US" w:eastAsia="en-US" w:bidi="en-US"/>
      </w:rPr>
    </w:lvl>
  </w:abstractNum>
  <w:abstractNum w:abstractNumId="7" w15:restartNumberingAfterBreak="0">
    <w:nsid w:val="78104832"/>
    <w:multiLevelType w:val="hybridMultilevel"/>
    <w:tmpl w:val="D53A942A"/>
    <w:lvl w:ilvl="0" w:tplc="831C5310">
      <w:numFmt w:val="bullet"/>
      <w:lvlText w:val="•"/>
      <w:lvlJc w:val="left"/>
      <w:pPr>
        <w:ind w:left="1860" w:hanging="360"/>
      </w:pPr>
      <w:rPr>
        <w:rFonts w:ascii="Arial" w:eastAsia="Arial" w:hAnsi="Arial" w:cs="Arial" w:hint="default"/>
        <w:w w:val="131"/>
        <w:sz w:val="24"/>
        <w:szCs w:val="24"/>
        <w:lang w:val="en-US" w:eastAsia="en-US" w:bidi="en-US"/>
      </w:rPr>
    </w:lvl>
    <w:lvl w:ilvl="1" w:tplc="1FD0D28E">
      <w:numFmt w:val="bullet"/>
      <w:lvlText w:val="•"/>
      <w:lvlJc w:val="left"/>
      <w:pPr>
        <w:ind w:left="2842" w:hanging="360"/>
      </w:pPr>
      <w:rPr>
        <w:rFonts w:hint="default"/>
        <w:lang w:val="en-US" w:eastAsia="en-US" w:bidi="en-US"/>
      </w:rPr>
    </w:lvl>
    <w:lvl w:ilvl="2" w:tplc="2920373C">
      <w:numFmt w:val="bullet"/>
      <w:lvlText w:val="•"/>
      <w:lvlJc w:val="left"/>
      <w:pPr>
        <w:ind w:left="3824" w:hanging="360"/>
      </w:pPr>
      <w:rPr>
        <w:rFonts w:hint="default"/>
        <w:lang w:val="en-US" w:eastAsia="en-US" w:bidi="en-US"/>
      </w:rPr>
    </w:lvl>
    <w:lvl w:ilvl="3" w:tplc="508428E4">
      <w:numFmt w:val="bullet"/>
      <w:lvlText w:val="•"/>
      <w:lvlJc w:val="left"/>
      <w:pPr>
        <w:ind w:left="4806" w:hanging="360"/>
      </w:pPr>
      <w:rPr>
        <w:rFonts w:hint="default"/>
        <w:lang w:val="en-US" w:eastAsia="en-US" w:bidi="en-US"/>
      </w:rPr>
    </w:lvl>
    <w:lvl w:ilvl="4" w:tplc="3994492C">
      <w:numFmt w:val="bullet"/>
      <w:lvlText w:val="•"/>
      <w:lvlJc w:val="left"/>
      <w:pPr>
        <w:ind w:left="5788" w:hanging="360"/>
      </w:pPr>
      <w:rPr>
        <w:rFonts w:hint="default"/>
        <w:lang w:val="en-US" w:eastAsia="en-US" w:bidi="en-US"/>
      </w:rPr>
    </w:lvl>
    <w:lvl w:ilvl="5" w:tplc="927E5A10">
      <w:numFmt w:val="bullet"/>
      <w:lvlText w:val="•"/>
      <w:lvlJc w:val="left"/>
      <w:pPr>
        <w:ind w:left="6770" w:hanging="360"/>
      </w:pPr>
      <w:rPr>
        <w:rFonts w:hint="default"/>
        <w:lang w:val="en-US" w:eastAsia="en-US" w:bidi="en-US"/>
      </w:rPr>
    </w:lvl>
    <w:lvl w:ilvl="6" w:tplc="8160D3B4">
      <w:numFmt w:val="bullet"/>
      <w:lvlText w:val="•"/>
      <w:lvlJc w:val="left"/>
      <w:pPr>
        <w:ind w:left="7752" w:hanging="360"/>
      </w:pPr>
      <w:rPr>
        <w:rFonts w:hint="default"/>
        <w:lang w:val="en-US" w:eastAsia="en-US" w:bidi="en-US"/>
      </w:rPr>
    </w:lvl>
    <w:lvl w:ilvl="7" w:tplc="53043D32">
      <w:numFmt w:val="bullet"/>
      <w:lvlText w:val="•"/>
      <w:lvlJc w:val="left"/>
      <w:pPr>
        <w:ind w:left="8734" w:hanging="360"/>
      </w:pPr>
      <w:rPr>
        <w:rFonts w:hint="default"/>
        <w:lang w:val="en-US" w:eastAsia="en-US" w:bidi="en-US"/>
      </w:rPr>
    </w:lvl>
    <w:lvl w:ilvl="8" w:tplc="FAC02426">
      <w:numFmt w:val="bullet"/>
      <w:lvlText w:val="•"/>
      <w:lvlJc w:val="left"/>
      <w:pPr>
        <w:ind w:left="9716" w:hanging="360"/>
      </w:pPr>
      <w:rPr>
        <w:rFonts w:hint="default"/>
        <w:lang w:val="en-US" w:eastAsia="en-US" w:bidi="en-US"/>
      </w:rPr>
    </w:lvl>
  </w:abstractNum>
  <w:num w:numId="1">
    <w:abstractNumId w:val="2"/>
  </w:num>
  <w:num w:numId="2">
    <w:abstractNumId w:val="5"/>
  </w:num>
  <w:num w:numId="3">
    <w:abstractNumId w:val="0"/>
  </w:num>
  <w:num w:numId="4">
    <w:abstractNumId w:val="3"/>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75178"/>
    <w:rsid w:val="00212C91"/>
    <w:rsid w:val="00B75178"/>
    <w:rsid w:val="00EB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DF43F823-287E-CF43-A85A-9E55E43A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720"/>
    </w:pPr>
  </w:style>
  <w:style w:type="paragraph" w:customStyle="1" w:styleId="TableParagraph">
    <w:name w:val="Table Paragraph"/>
    <w:basedOn w:val="Normal"/>
    <w:uiPriority w:val="1"/>
    <w:qFormat/>
    <w:pPr>
      <w:spacing w:before="69"/>
      <w:ind w:left="76"/>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dropbox.com/sh/2sjh00t35rom0qv/AACNHPGMtmF0Xnj_HloRUjYea?dl=0" TargetMode="External"/><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28.png"/><Relationship Id="rId21" Type="http://schemas.openxmlformats.org/officeDocument/2006/relationships/image" Target="media/image18.jpeg"/><Relationship Id="rId34" Type="http://schemas.openxmlformats.org/officeDocument/2006/relationships/header" Target="header4.xml"/><Relationship Id="rId42" Type="http://schemas.openxmlformats.org/officeDocument/2006/relationships/image" Target="media/image31.png"/><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hyperlink" Target="https://www.familyjusticecenter.org/resources/recommendations-for-the-medical-radiographic-evaluation-of-acute-adult-non-fatal-strangulation/" TargetMode="External"/><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png"/><Relationship Id="rId11" Type="http://schemas.openxmlformats.org/officeDocument/2006/relationships/image" Target="media/image10.jpeg"/><Relationship Id="rId24" Type="http://schemas.openxmlformats.org/officeDocument/2006/relationships/image" Target="media/image21.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9.xml"/><Relationship Id="rId58" Type="http://schemas.openxmlformats.org/officeDocument/2006/relationships/customXml" Target="../customXml/item2.xml"/><Relationship Id="rId5" Type="http://schemas.openxmlformats.org/officeDocument/2006/relationships/footnotes" Target="footnotes.xml"/><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image" Target="media/image32.png"/><Relationship Id="rId48" Type="http://schemas.openxmlformats.org/officeDocument/2006/relationships/header" Target="header7.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yperlink" Target="https://www.dropbox.com/sh/5b0qzc57pae0qn0/AADHJK0zntCCdf34tzJCeeSEa?dl=0" TargetMode="Externa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oter" Target="footer3.xml"/><Relationship Id="rId38" Type="http://schemas.openxmlformats.org/officeDocument/2006/relationships/image" Target="media/image27.png"/><Relationship Id="rId46" Type="http://schemas.openxmlformats.org/officeDocument/2006/relationships/header" Target="header6.xml"/><Relationship Id="rId59" Type="http://schemas.openxmlformats.org/officeDocument/2006/relationships/customXml" Target="../customXml/item3.xml"/><Relationship Id="rId20" Type="http://schemas.openxmlformats.org/officeDocument/2006/relationships/image" Target="media/image17.jpeg"/><Relationship Id="rId41" Type="http://schemas.openxmlformats.org/officeDocument/2006/relationships/image" Target="media/image30.png"/><Relationship Id="rId54" Type="http://schemas.openxmlformats.org/officeDocument/2006/relationships/hyperlink" Target="mailto:chokyui@wakayama-med.ac.j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eader" Target="header5.xml"/><Relationship Id="rId49" Type="http://schemas.openxmlformats.org/officeDocument/2006/relationships/footer" Target="footer7.xml"/><Relationship Id="rId57" Type="http://schemas.openxmlformats.org/officeDocument/2006/relationships/customXml" Target="../customXml/item1.xml"/><Relationship Id="rId10" Type="http://schemas.openxmlformats.org/officeDocument/2006/relationships/hyperlink" Target="https://www.strangulationtraininginstitute.com/wp-content/uploads/2015/07/Strangulation-Bibliography-2016-FINAL-.pdf" TargetMode="External"/><Relationship Id="rId31" Type="http://schemas.openxmlformats.org/officeDocument/2006/relationships/footer" Target="footer2.xml"/><Relationship Id="rId44" Type="http://schemas.openxmlformats.org/officeDocument/2006/relationships/image" Target="media/image33.png"/><Relationship Id="rId52" Type="http://schemas.openxmlformats.org/officeDocument/2006/relationships/header" Target="header9.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hyperlink" Target="http://www.familyjusticecenter.com/" TargetMode="External"/><Relationship Id="rId4" Type="http://schemas.openxmlformats.org/officeDocument/2006/relationships/image" Target="media/image5.png"/><Relationship Id="rId9" Type="http://schemas.openxmlformats.org/officeDocument/2006/relationships/hyperlink" Target="http://www.AllianceforHOPE.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strangulationtraininginstitute.or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hyperlink" Target="http://www.centauro.i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entauro.i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entaur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5E886C010B429D347668DB66F21C" ma:contentTypeVersion="11" ma:contentTypeDescription="Create a new document." ma:contentTypeScope="" ma:versionID="37c8270a94c4f96a8b61184aaec5ea7d">
  <xsd:schema xmlns:xsd="http://www.w3.org/2001/XMLSchema" xmlns:xs="http://www.w3.org/2001/XMLSchema" xmlns:p="http://schemas.microsoft.com/office/2006/metadata/properties" xmlns:ns2="9c7aeedc-1b50-4857-acd4-35f5787c60e4" xmlns:ns3="1ed9484d-fe00-4e3f-aa5e-3e725779524a" targetNamespace="http://schemas.microsoft.com/office/2006/metadata/properties" ma:root="true" ma:fieldsID="8b5f3f566b48dd322ac9d4b5ba51e50f" ns2:_="" ns3:_="">
    <xsd:import namespace="9c7aeedc-1b50-4857-acd4-35f5787c60e4"/>
    <xsd:import namespace="1ed9484d-fe00-4e3f-aa5e-3e72577952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aeedc-1b50-4857-acd4-35f5787c6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d9484d-fe00-4e3f-aa5e-3e725779524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966519-9369-4406-A7CF-B48EF3403031}"/>
</file>

<file path=customXml/itemProps2.xml><?xml version="1.0" encoding="utf-8"?>
<ds:datastoreItem xmlns:ds="http://schemas.openxmlformats.org/officeDocument/2006/customXml" ds:itemID="{9819E0AB-361D-46B2-96F7-569F5BB3FAD8}"/>
</file>

<file path=customXml/itemProps3.xml><?xml version="1.0" encoding="utf-8"?>
<ds:datastoreItem xmlns:ds="http://schemas.openxmlformats.org/officeDocument/2006/customXml" ds:itemID="{01A9C403-D988-4D21-B08F-FFE58237A59E}"/>
</file>

<file path=docProps/app.xml><?xml version="1.0" encoding="utf-8"?>
<Properties xmlns="http://schemas.openxmlformats.org/officeDocument/2006/extended-properties" xmlns:vt="http://schemas.openxmlformats.org/officeDocument/2006/docPropsVTypes">
  <Template>Normal.dotm</Template>
  <TotalTime>0</TotalTime>
  <Pages>16</Pages>
  <Words>6041</Words>
  <Characters>34438</Characters>
  <Application>Microsoft Office Word</Application>
  <DocSecurity>0</DocSecurity>
  <Lines>286</Lines>
  <Paragraphs>80</Paragraphs>
  <ScaleCrop>false</ScaleCrop>
  <Company/>
  <LinksUpToDate>false</LinksUpToDate>
  <CharactersWithSpaces>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Karly Gersberg</cp:lastModifiedBy>
  <cp:revision>2</cp:revision>
  <dcterms:created xsi:type="dcterms:W3CDTF">2018-10-25T22:54:00Z</dcterms:created>
  <dcterms:modified xsi:type="dcterms:W3CDTF">2020-01-17T17:11:00Z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2017-11-24T00:00:00Z</vt:filetime>
  </property>
  <property fmtid="{D5CDD505-2E9C-101B-9397-08002B2CF9AE}" pid="3" name="Creator">
    <vt:lpwstr>Microsoft® Word 2016</vt:lpwstr>
  </property>
  <property fmtid="{D5CDD505-2E9C-101B-9397-08002B2CF9AE}" pid="4" name="LastSaved">
    <vt:filetime>2018-10-25T00:00:00Z</vt:filetime>
  </property>
  <property fmtid="{D5CDD505-2E9C-101B-9397-08002B2CF9AE}" pid="5" name="ContentTypeId">
    <vt:lpwstr>0x0101000FB05E886C010B429D347668DB66F21C</vt:lpwstr>
  </property>
</Properties>
</file>